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1FB2" w14:textId="77777777" w:rsidR="00347D32" w:rsidRPr="00347D32" w:rsidRDefault="00D10AB9" w:rsidP="00AD10C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val="bg-BG" w:eastAsia="en-GB"/>
        </w:rPr>
      </w:pPr>
      <w:r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 xml:space="preserve">клас  </w:t>
      </w:r>
      <w:r w:rsidR="002D789C"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 xml:space="preserve">      </w:t>
      </w:r>
      <w:r w:rsidR="0037252A"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>1</w:t>
      </w:r>
      <w:r w:rsidR="00BD2774" w:rsidRPr="00BD2774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0</w:t>
      </w:r>
      <w:r w:rsidR="002E7828"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 xml:space="preserve"> </w:t>
      </w:r>
      <w:r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>уч. седмица – Домашна работа</w:t>
      </w:r>
      <w:r w:rsidR="00B91654"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 xml:space="preserve">    </w:t>
      </w:r>
    </w:p>
    <w:p w14:paraId="0FDFABFC" w14:textId="30E9FAE0" w:rsidR="00A0674B" w:rsidRPr="00BD2774" w:rsidRDefault="00B91654" w:rsidP="00347D32">
      <w:pPr>
        <w:pStyle w:val="ListParagraph"/>
        <w:spacing w:before="100" w:beforeAutospacing="1" w:after="100" w:afterAutospacing="1" w:line="240" w:lineRule="auto"/>
        <w:ind w:left="1800"/>
        <w:rPr>
          <w:rFonts w:ascii="Garamond" w:eastAsia="Times New Roman" w:hAnsi="Garamond" w:cs="Times New Roman"/>
          <w:sz w:val="32"/>
          <w:szCs w:val="32"/>
          <w:lang w:val="bg-BG" w:eastAsia="en-GB"/>
        </w:rPr>
      </w:pPr>
      <w:r w:rsidRPr="00BD2774"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 xml:space="preserve">                        </w:t>
      </w:r>
    </w:p>
    <w:p w14:paraId="12D59A85" w14:textId="77777777" w:rsidR="00832221" w:rsidRDefault="00832221" w:rsidP="00832221">
      <w:pPr>
        <w:pStyle w:val="ListParagraph"/>
        <w:spacing w:before="100" w:beforeAutospacing="1" w:after="100" w:afterAutospacing="1" w:line="240" w:lineRule="auto"/>
        <w:ind w:left="870"/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</w:pPr>
    </w:p>
    <w:p w14:paraId="2795AE18" w14:textId="77777777" w:rsidR="00832221" w:rsidRDefault="00832221" w:rsidP="00832221">
      <w:pPr>
        <w:pStyle w:val="ListParagraph"/>
        <w:spacing w:before="100" w:beforeAutospacing="1" w:after="100" w:afterAutospacing="1" w:line="240" w:lineRule="auto"/>
        <w:ind w:left="870"/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</w:pPr>
      <w:r>
        <w:rPr>
          <w:rFonts w:ascii="Garamond" w:eastAsia="Times New Roman" w:hAnsi="Garamond" w:cs="Times New Roman"/>
          <w:b/>
          <w:bCs/>
          <w:sz w:val="32"/>
          <w:szCs w:val="32"/>
          <w:lang w:val="bg-BG" w:eastAsia="en-GB"/>
        </w:rPr>
        <w:t xml:space="preserve">                        Български език</w:t>
      </w:r>
    </w:p>
    <w:p w14:paraId="34449707" w14:textId="77777777" w:rsidR="00832221" w:rsidRPr="00B91654" w:rsidRDefault="00832221" w:rsidP="00B9165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</w:pPr>
      <w:r w:rsidRPr="00B91654">
        <w:rPr>
          <w:rFonts w:ascii="Garamond" w:eastAsia="Times New Roman" w:hAnsi="Garamond" w:cs="Times New Roman"/>
          <w:i/>
          <w:sz w:val="32"/>
          <w:szCs w:val="32"/>
          <w:lang w:val="bg-BG" w:eastAsia="en-GB"/>
        </w:rPr>
        <w:t>Моля прочетете и запомнете.</w:t>
      </w:r>
    </w:p>
    <w:p w14:paraId="4662A5E2" w14:textId="77777777" w:rsidR="002E3198" w:rsidRPr="00210AFB" w:rsidRDefault="00832221" w:rsidP="00832221">
      <w:pPr>
        <w:spacing w:before="100" w:beforeAutospacing="1" w:after="100" w:afterAutospacing="1" w:line="240" w:lineRule="auto"/>
        <w:ind w:left="2880"/>
        <w:rPr>
          <w:rFonts w:ascii="Garamond" w:eastAsia="Times New Roman" w:hAnsi="Garamond" w:cs="Times New Roman"/>
          <w:b/>
          <w:sz w:val="28"/>
          <w:szCs w:val="28"/>
          <w:lang w:val="bg-BG" w:eastAsia="en-GB"/>
        </w:rPr>
      </w:pPr>
      <w:r w:rsidRPr="00210AFB">
        <w:rPr>
          <w:rFonts w:ascii="Garamond" w:eastAsia="Times New Roman" w:hAnsi="Garamond" w:cs="Times New Roman"/>
          <w:b/>
          <w:sz w:val="28"/>
          <w:szCs w:val="28"/>
          <w:lang w:val="bg-BG" w:eastAsia="en-GB"/>
        </w:rPr>
        <w:t>Залог на глагола</w:t>
      </w:r>
    </w:p>
    <w:p w14:paraId="5182ADBC" w14:textId="77777777" w:rsidR="0079376A" w:rsidRPr="00502DE2" w:rsidRDefault="0082248A" w:rsidP="0082248A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i/>
          <w:sz w:val="28"/>
          <w:szCs w:val="28"/>
          <w:lang w:val="bg-BG" w:eastAsia="en-GB"/>
        </w:rPr>
      </w:pPr>
      <w:r w:rsidRPr="0082248A">
        <w:rPr>
          <w:rFonts w:ascii="Garamond" w:eastAsia="Times New Roman" w:hAnsi="Garamond" w:cs="Times New Roman"/>
          <w:sz w:val="28"/>
          <w:szCs w:val="28"/>
          <w:lang w:val="bg-BG" w:eastAsia="en-GB"/>
        </w:rPr>
        <w:t xml:space="preserve">Залогът е граматична категория, която изразява </w:t>
      </w:r>
      <w:r w:rsidRPr="00D430C9">
        <w:rPr>
          <w:rFonts w:ascii="Garamond" w:eastAsia="Times New Roman" w:hAnsi="Garamond" w:cs="Times New Roman"/>
          <w:b/>
          <w:sz w:val="28"/>
          <w:szCs w:val="28"/>
          <w:lang w:val="bg-BG" w:eastAsia="en-GB"/>
        </w:rPr>
        <w:t>отношението на глаголното лице към действието</w:t>
      </w:r>
      <w:r w:rsidRPr="0082248A">
        <w:rPr>
          <w:rFonts w:ascii="Garamond" w:eastAsia="Times New Roman" w:hAnsi="Garamond" w:cs="Times New Roman"/>
          <w:sz w:val="28"/>
          <w:szCs w:val="28"/>
          <w:lang w:val="bg-BG" w:eastAsia="en-GB"/>
        </w:rPr>
        <w:t>, изразявано чрез глагола.</w:t>
      </w:r>
      <w:r w:rsidR="00D430C9">
        <w:rPr>
          <w:rFonts w:ascii="Garamond" w:eastAsia="Times New Roman" w:hAnsi="Garamond" w:cs="Times New Roman"/>
          <w:sz w:val="28"/>
          <w:szCs w:val="28"/>
          <w:lang w:val="bg-BG" w:eastAsia="en-GB"/>
        </w:rPr>
        <w:t xml:space="preserve"> </w:t>
      </w:r>
      <w:r w:rsidR="00D430C9" w:rsidRPr="00D430C9">
        <w:rPr>
          <w:rFonts w:ascii="Garamond" w:eastAsia="Times New Roman" w:hAnsi="Garamond" w:cs="Times New Roman"/>
          <w:b/>
          <w:sz w:val="28"/>
          <w:szCs w:val="28"/>
          <w:lang w:val="bg-BG" w:eastAsia="en-GB"/>
        </w:rPr>
        <w:t>Глаголно лице</w:t>
      </w:r>
      <w:r w:rsidR="00D430C9">
        <w:rPr>
          <w:rFonts w:ascii="Garamond" w:eastAsia="Times New Roman" w:hAnsi="Garamond" w:cs="Times New Roman"/>
          <w:sz w:val="28"/>
          <w:szCs w:val="28"/>
          <w:lang w:val="bg-BG" w:eastAsia="en-GB"/>
        </w:rPr>
        <w:t xml:space="preserve"> се нарича </w:t>
      </w:r>
      <w:r w:rsidR="00D430C9" w:rsidRPr="00D430C9">
        <w:rPr>
          <w:rFonts w:ascii="Garamond" w:eastAsia="Times New Roman" w:hAnsi="Garamond" w:cs="Times New Roman"/>
          <w:b/>
          <w:sz w:val="28"/>
          <w:szCs w:val="28"/>
          <w:lang w:val="bg-BG" w:eastAsia="en-GB"/>
        </w:rPr>
        <w:t>човек, предмет или явление</w:t>
      </w:r>
      <w:r w:rsidR="00D430C9">
        <w:rPr>
          <w:rFonts w:ascii="Garamond" w:eastAsia="Times New Roman" w:hAnsi="Garamond" w:cs="Times New Roman"/>
          <w:sz w:val="28"/>
          <w:szCs w:val="28"/>
          <w:lang w:val="bg-BG" w:eastAsia="en-GB"/>
        </w:rPr>
        <w:t xml:space="preserve">, които са свързани с </w:t>
      </w:r>
      <w:r w:rsidR="00D430C9" w:rsidRPr="00502DE2">
        <w:rPr>
          <w:rFonts w:ascii="Garamond" w:eastAsia="Times New Roman" w:hAnsi="Garamond" w:cs="Times New Roman"/>
          <w:i/>
          <w:sz w:val="28"/>
          <w:szCs w:val="28"/>
          <w:lang w:val="bg-BG" w:eastAsia="en-GB"/>
        </w:rPr>
        <w:t>действието – или го извършват или го получават.</w:t>
      </w:r>
    </w:p>
    <w:p w14:paraId="74A68214" w14:textId="76CDEC01" w:rsidR="007B0C48" w:rsidRDefault="0082248A" w:rsidP="001A474F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</w:pPr>
      <w:r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Когато глаголното лице </w:t>
      </w:r>
      <w:r w:rsidRPr="00B9422D">
        <w:rPr>
          <w:rFonts w:ascii="Garamond" w:eastAsia="Times New Roman" w:hAnsi="Garamond" w:cs="Times New Roman"/>
          <w:b/>
          <w:color w:val="4F6228" w:themeColor="accent3" w:themeShade="80"/>
          <w:sz w:val="28"/>
          <w:szCs w:val="28"/>
          <w:lang w:val="bg-BG" w:eastAsia="en-GB"/>
        </w:rPr>
        <w:t>извършва действието</w:t>
      </w:r>
      <w:r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 </w:t>
      </w:r>
      <w:r w:rsidR="005420F6"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и играе ролята на подлог в изречението </w:t>
      </w:r>
      <w:r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тогава определяме </w:t>
      </w:r>
      <w:r w:rsidRPr="00B9422D">
        <w:rPr>
          <w:rFonts w:ascii="Garamond" w:eastAsia="Times New Roman" w:hAnsi="Garamond" w:cs="Times New Roman"/>
          <w:b/>
          <w:color w:val="4F6228" w:themeColor="accent3" w:themeShade="80"/>
          <w:sz w:val="36"/>
          <w:szCs w:val="36"/>
          <w:lang w:val="bg-BG" w:eastAsia="en-GB"/>
        </w:rPr>
        <w:t>деятелен залог.</w:t>
      </w:r>
      <w:r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 </w:t>
      </w:r>
      <w:r w:rsidR="00A57F83"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                                                   </w:t>
      </w:r>
      <w:r w:rsidR="00AE4448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eastAsia="en-GB"/>
        </w:rPr>
        <w:t xml:space="preserve">        </w:t>
      </w:r>
      <w:r w:rsidR="00A57F83" w:rsidRPr="00B9422D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В деятелен залог глаголите, с които се изразява действието са в основната си форма. </w:t>
      </w:r>
      <w:r w:rsidR="001A474F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 </w:t>
      </w:r>
    </w:p>
    <w:p w14:paraId="1E8E981A" w14:textId="614BC1B5" w:rsidR="00A57F83" w:rsidRPr="00463F58" w:rsidRDefault="007B0C48" w:rsidP="00463F5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</w:pPr>
      <w:r w:rsidRPr="00463F58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>Моля, препишете примерите в тетрадките си:</w:t>
      </w:r>
      <w:r w:rsidR="001A474F" w:rsidRPr="00463F58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 xml:space="preserve">                                                                                                                         </w:t>
      </w:r>
      <w:r w:rsidR="00400B94" w:rsidRPr="00463F58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>1.</w:t>
      </w:r>
      <w:r w:rsidR="00D430C9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Вятърът </w:t>
      </w:r>
      <w:r w:rsidR="00D430C9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 xml:space="preserve">отвори </w:t>
      </w:r>
      <w:r w:rsidR="00D430C9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вратата.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                                                                         </w:t>
      </w:r>
      <w:r w:rsidR="00ED7789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                 </w:t>
      </w:r>
      <w:r w:rsidR="00400B9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2.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Детето </w:t>
      </w:r>
      <w:r w:rsidR="00867D12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най – сетне 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си 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обу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обувките</w:t>
      </w:r>
      <w:r w:rsidR="0083459A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и си </w:t>
      </w:r>
      <w:r w:rsidR="0083459A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 xml:space="preserve">облече </w:t>
      </w:r>
      <w:r w:rsidR="007863C8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якето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.                                   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3.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Учениците 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предадоха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домашните си работи навреме.                                             </w:t>
      </w:r>
      <w:r w:rsidR="00AE4448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eastAsia="en-GB"/>
        </w:rPr>
        <w:t xml:space="preserve">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4.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Медиите светк</w:t>
      </w:r>
      <w:r w:rsidR="00867D12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авично </w:t>
      </w:r>
      <w:r w:rsidR="00867D12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разпространили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 xml:space="preserve"> </w:t>
      </w:r>
      <w:r w:rsidR="005420F6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добрата новина.</w:t>
      </w:r>
      <w:r w:rsidR="006E2D5D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                                             </w:t>
      </w:r>
      <w:r w:rsidR="00AE4448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eastAsia="en-GB"/>
        </w:rPr>
        <w:t xml:space="preserve">                                               </w:t>
      </w:r>
      <w:r w:rsidR="006E2D5D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</w:t>
      </w:r>
      <w:r w:rsidR="00400B9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5.</w:t>
      </w:r>
      <w:r w:rsidR="006E2D5D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Пощите </w:t>
      </w:r>
      <w:r w:rsidR="006E2D5D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доставят</w:t>
      </w:r>
      <w:r w:rsidR="006E2D5D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пратки до всички краища на света. </w:t>
      </w:r>
      <w:r w:rsidR="00DB7F5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                                           </w:t>
      </w:r>
      <w:r w:rsidR="00AE4448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eastAsia="en-GB"/>
        </w:rPr>
        <w:t xml:space="preserve">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6.</w:t>
      </w:r>
      <w:r w:rsidR="00DB7F5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По - голямата част от учениците </w:t>
      </w:r>
      <w:r w:rsidR="00DB7F5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решават</w:t>
      </w:r>
      <w:r w:rsidR="00DB7F5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тази задача.</w:t>
      </w:r>
      <w:r w:rsidR="004A6771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                         </w:t>
      </w:r>
      <w:r w:rsidR="00ED7789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           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7.</w:t>
      </w:r>
      <w:r w:rsidR="004A6771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Органите на реда</w:t>
      </w:r>
      <w:r w:rsidR="00D0402B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</w:t>
      </w:r>
      <w:r w:rsidR="00D0402B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вече</w:t>
      </w:r>
      <w:r w:rsidR="004A6771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ме </w:t>
      </w:r>
      <w:r w:rsidR="0083459A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и</w:t>
      </w:r>
      <w:r w:rsidR="004A6771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нформир</w:t>
      </w:r>
      <w:r w:rsidR="0083459A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u w:val="single"/>
          <w:lang w:val="bg-BG" w:eastAsia="en-GB"/>
        </w:rPr>
        <w:t>аха</w:t>
      </w:r>
      <w:r w:rsidR="0083459A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</w:t>
      </w:r>
      <w:r w:rsidR="004A6771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>за промените</w:t>
      </w:r>
      <w:r w:rsidR="00D0402B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eastAsia="en-GB"/>
        </w:rPr>
        <w:t>.</w:t>
      </w:r>
      <w:r w:rsidR="004A6771" w:rsidRPr="00463F58">
        <w:rPr>
          <w:rFonts w:ascii="Garamond" w:eastAsia="Times New Roman" w:hAnsi="Garamond" w:cs="Times New Roman"/>
          <w:i/>
          <w:color w:val="4F6228" w:themeColor="accent3" w:themeShade="80"/>
          <w:sz w:val="28"/>
          <w:szCs w:val="28"/>
          <w:lang w:val="bg-BG" w:eastAsia="en-GB"/>
        </w:rPr>
        <w:t xml:space="preserve"> </w:t>
      </w:r>
      <w:r w:rsidR="00D430C9" w:rsidRPr="00463F58">
        <w:rPr>
          <w:rFonts w:ascii="Garamond" w:eastAsia="Times New Roman" w:hAnsi="Garamond" w:cs="Times New Roman"/>
          <w:sz w:val="28"/>
          <w:szCs w:val="28"/>
          <w:lang w:val="bg-BG" w:eastAsia="en-GB"/>
        </w:rPr>
        <w:t xml:space="preserve">                                                                                                              </w:t>
      </w:r>
    </w:p>
    <w:p w14:paraId="02BDDFB3" w14:textId="77777777" w:rsidR="007B0C48" w:rsidRDefault="0082248A" w:rsidP="00FA494A">
      <w:pPr>
        <w:spacing w:before="100" w:beforeAutospacing="1" w:after="100" w:afterAutospacing="1" w:line="240" w:lineRule="auto"/>
        <w:ind w:firstLine="360"/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</w:pPr>
      <w:r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Когато глаголното лице е </w:t>
      </w:r>
      <w:r w:rsidRPr="00B9422D">
        <w:rPr>
          <w:rFonts w:ascii="Garamond" w:eastAsia="Times New Roman" w:hAnsi="Garamond" w:cs="Times New Roman"/>
          <w:b/>
          <w:color w:val="984806" w:themeColor="accent6" w:themeShade="80"/>
          <w:sz w:val="28"/>
          <w:szCs w:val="28"/>
          <w:lang w:val="bg-BG" w:eastAsia="en-GB"/>
        </w:rPr>
        <w:t>получател на действието</w:t>
      </w:r>
      <w:r w:rsidR="005420F6" w:rsidRPr="00B9422D">
        <w:rPr>
          <w:rFonts w:ascii="Garamond" w:eastAsia="Times New Roman" w:hAnsi="Garamond" w:cs="Times New Roman"/>
          <w:b/>
          <w:color w:val="984806" w:themeColor="accent6" w:themeShade="80"/>
          <w:sz w:val="28"/>
          <w:szCs w:val="28"/>
          <w:lang w:val="bg-BG" w:eastAsia="en-GB"/>
        </w:rPr>
        <w:t>, но играе ролята на подлог в изречението,</w:t>
      </w:r>
      <w:r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тогава го определяме в </w:t>
      </w:r>
      <w:r w:rsidRPr="00B9422D">
        <w:rPr>
          <w:rFonts w:ascii="Garamond" w:eastAsia="Times New Roman" w:hAnsi="Garamond" w:cs="Times New Roman"/>
          <w:b/>
          <w:color w:val="984806" w:themeColor="accent6" w:themeShade="80"/>
          <w:sz w:val="36"/>
          <w:szCs w:val="36"/>
          <w:lang w:val="bg-BG" w:eastAsia="en-GB"/>
        </w:rPr>
        <w:t>страдателен залог</w:t>
      </w:r>
      <w:r w:rsidRPr="00B9422D">
        <w:rPr>
          <w:rFonts w:ascii="Garamond" w:eastAsia="Times New Roman" w:hAnsi="Garamond" w:cs="Times New Roman"/>
          <w:color w:val="984806" w:themeColor="accent6" w:themeShade="80"/>
          <w:sz w:val="36"/>
          <w:szCs w:val="36"/>
          <w:lang w:val="bg-BG" w:eastAsia="en-GB"/>
        </w:rPr>
        <w:t>.</w:t>
      </w:r>
      <w:r w:rsidR="00867D12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A57F83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                               Формата на глаголите, с които се изразява действието в страдателен залог се образуват от глагола </w:t>
      </w:r>
      <w:r w:rsidR="00A57F83" w:rsidRPr="00677D04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 xml:space="preserve">съм </w:t>
      </w:r>
      <w:r w:rsidR="00047370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eastAsia="en-GB"/>
        </w:rPr>
        <w:t xml:space="preserve"> </w:t>
      </w:r>
      <w:r w:rsidR="005C2C24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>в съотве</w:t>
      </w:r>
      <w:r w:rsidR="00A57F83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>т</w:t>
      </w:r>
      <w:r w:rsidR="005C2C24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>н</w:t>
      </w:r>
      <w:r w:rsidR="00A57F83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>ото време</w:t>
      </w:r>
      <w:r w:rsidR="005C2C24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5C2C24" w:rsidRPr="00B9422D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(съм, си, е, сме, сте, са, бях, беше, бяхме, бяхте, бяха</w:t>
      </w:r>
      <w:r w:rsidR="00047370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eastAsia="en-GB"/>
        </w:rPr>
        <w:t xml:space="preserve">, </w:t>
      </w:r>
      <w:r w:rsidR="00047370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бил, била, било, били</w:t>
      </w:r>
      <w:r w:rsidR="005C2C24" w:rsidRPr="00B9422D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)</w:t>
      </w:r>
      <w:r w:rsidR="00A57F83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и </w:t>
      </w:r>
      <w:r w:rsidR="00A57F83" w:rsidRPr="00677D04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миналото страдателно причастие</w:t>
      </w:r>
      <w:r w:rsidR="00A57F83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от съответния глагол, носещ значението/назоваващ действието</w:t>
      </w:r>
      <w:r w:rsidR="005C2C24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5C2C24" w:rsidRPr="00B9422D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(чупи – счупен, разбирам – разбран, пиша – написан, чета – прочетен, </w:t>
      </w:r>
      <w:r w:rsidR="00ED7789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пека – изпечен, </w:t>
      </w:r>
      <w:r w:rsidR="001A474F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уча – научен, виждам – видян, </w:t>
      </w:r>
      <w:r w:rsidR="00ED7789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загрявам – загрят, </w:t>
      </w:r>
      <w:r w:rsidR="005C2C24" w:rsidRPr="00B9422D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чувам – чут, пея – изпят)</w:t>
      </w:r>
      <w:r w:rsidR="001A474F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>.</w:t>
      </w:r>
      <w:r w:rsidR="00867D12" w:rsidRPr="00B9422D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  </w:t>
      </w:r>
    </w:p>
    <w:p w14:paraId="5F6DDD48" w14:textId="37E3A901" w:rsidR="00A57F83" w:rsidRPr="00463F58" w:rsidRDefault="007B0C48" w:rsidP="00463F5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</w:pPr>
      <w:r w:rsidRPr="00463F58">
        <w:rPr>
          <w:rFonts w:ascii="Garamond" w:eastAsia="Times New Roman" w:hAnsi="Garamond" w:cs="Times New Roman"/>
          <w:color w:val="4F6228" w:themeColor="accent3" w:themeShade="80"/>
          <w:sz w:val="28"/>
          <w:szCs w:val="28"/>
          <w:lang w:val="bg-BG" w:eastAsia="en-GB"/>
        </w:rPr>
        <w:t>Моля, препишете примерите в тетрадките си:</w:t>
      </w:r>
      <w:r w:rsidR="00867D12" w:rsidRPr="00463F58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                     </w:t>
      </w:r>
      <w:r w:rsidR="005C2C24" w:rsidRPr="00463F58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                           </w:t>
      </w:r>
      <w:r w:rsidR="001A474F" w:rsidRPr="00463F58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 xml:space="preserve">                                                                                           </w:t>
      </w:r>
      <w:r w:rsidR="00400B94" w:rsidRPr="00463F58">
        <w:rPr>
          <w:rFonts w:ascii="Garamond" w:eastAsia="Times New Roman" w:hAnsi="Garamond" w:cs="Times New Roman"/>
          <w:color w:val="984806" w:themeColor="accent6" w:themeShade="80"/>
          <w:sz w:val="28"/>
          <w:szCs w:val="28"/>
          <w:lang w:val="bg-BG" w:eastAsia="en-GB"/>
        </w:rPr>
        <w:t>1.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Вратата </w:t>
      </w:r>
      <w:r w:rsidR="00867D12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беше отворена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от вятъра.                                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2.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Обувките най – сетне </w:t>
      </w:r>
      <w:r w:rsidR="00867D12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бяха обути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83459A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и якето </w:t>
      </w:r>
      <w:r w:rsidR="0083459A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беше облечено</w:t>
      </w:r>
      <w:r w:rsidR="00BC1735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от детето.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          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3.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Домашните работи </w:t>
      </w:r>
      <w:r w:rsidR="00867D12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бяха предадени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навреме от учениците.                                   </w:t>
      </w:r>
      <w:r w:rsidR="00CD66E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eastAsia="en-GB"/>
        </w:rPr>
        <w:t xml:space="preserve">                              </w:t>
      </w:r>
      <w:r w:rsidR="00400B9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4.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Добрата новина </w:t>
      </w:r>
      <w:r w:rsidR="00867D12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била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867D12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разпространена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204C2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светкавично</w:t>
      </w:r>
      <w:r w:rsidR="00204C2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867D12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от медиите.</w:t>
      </w:r>
      <w:r w:rsidR="006E2D5D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5.</w:t>
      </w:r>
      <w:r w:rsidR="006E2D5D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Пратки </w:t>
      </w:r>
      <w:r w:rsidR="006E2D5D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са доставяни</w:t>
      </w:r>
      <w:r w:rsidR="006E2D5D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до всички краища на света от пощите.</w:t>
      </w:r>
      <w:r w:rsidR="00DB7F5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FA171F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               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6.</w:t>
      </w:r>
      <w:r w:rsidR="00DB7F5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Тази задача </w:t>
      </w:r>
      <w:r w:rsidR="00DB7F54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е решавана</w:t>
      </w:r>
      <w:r w:rsidR="00DB7F5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от по – голямата част от учениците.</w:t>
      </w:r>
      <w:r w:rsidR="0083459A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</w:t>
      </w:r>
      <w:r w:rsidR="00A57F83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                                                 </w:t>
      </w:r>
      <w:r w:rsidR="00400B94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7.</w:t>
      </w:r>
      <w:r w:rsidR="0083459A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Аз вече </w:t>
      </w:r>
      <w:r w:rsidR="0083459A" w:rsidRPr="00463F58">
        <w:rPr>
          <w:rFonts w:ascii="Garamond" w:eastAsia="Times New Roman" w:hAnsi="Garamond" w:cs="Times New Roman"/>
          <w:b/>
          <w:i/>
          <w:color w:val="984806" w:themeColor="accent6" w:themeShade="80"/>
          <w:sz w:val="28"/>
          <w:szCs w:val="28"/>
          <w:lang w:val="bg-BG" w:eastAsia="en-GB"/>
        </w:rPr>
        <w:t>съм информиран</w:t>
      </w:r>
      <w:r w:rsidR="008E6F6D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 xml:space="preserve"> за промените от органи</w:t>
      </w:r>
      <w:r w:rsidR="0083459A" w:rsidRPr="00463F58">
        <w:rPr>
          <w:rFonts w:ascii="Garamond" w:eastAsia="Times New Roman" w:hAnsi="Garamond" w:cs="Times New Roman"/>
          <w:i/>
          <w:color w:val="984806" w:themeColor="accent6" w:themeShade="80"/>
          <w:sz w:val="28"/>
          <w:szCs w:val="28"/>
          <w:lang w:val="bg-BG" w:eastAsia="en-GB"/>
        </w:rPr>
        <w:t>те на реда.</w:t>
      </w:r>
    </w:p>
    <w:sectPr w:rsidR="00A57F83" w:rsidRPr="00463F58" w:rsidSect="00AD1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16F"/>
    <w:multiLevelType w:val="hybridMultilevel"/>
    <w:tmpl w:val="5A3AFC5E"/>
    <w:lvl w:ilvl="0" w:tplc="5D3E71A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19F"/>
    <w:multiLevelType w:val="hybridMultilevel"/>
    <w:tmpl w:val="2BB889E6"/>
    <w:lvl w:ilvl="0" w:tplc="B6F08404">
      <w:start w:val="9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045E41"/>
    <w:multiLevelType w:val="hybridMultilevel"/>
    <w:tmpl w:val="82625950"/>
    <w:lvl w:ilvl="0" w:tplc="7D26BBB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0F9E"/>
    <w:multiLevelType w:val="hybridMultilevel"/>
    <w:tmpl w:val="E2883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38E8"/>
    <w:multiLevelType w:val="hybridMultilevel"/>
    <w:tmpl w:val="97E81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3D30"/>
    <w:multiLevelType w:val="hybridMultilevel"/>
    <w:tmpl w:val="2B0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5126"/>
    <w:multiLevelType w:val="hybridMultilevel"/>
    <w:tmpl w:val="A94A1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2239"/>
    <w:multiLevelType w:val="hybridMultilevel"/>
    <w:tmpl w:val="7CBC9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00EC"/>
    <w:multiLevelType w:val="hybridMultilevel"/>
    <w:tmpl w:val="7B60AE38"/>
    <w:lvl w:ilvl="0" w:tplc="2F74F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75C4B"/>
    <w:multiLevelType w:val="hybridMultilevel"/>
    <w:tmpl w:val="304AE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E706D"/>
    <w:multiLevelType w:val="hybridMultilevel"/>
    <w:tmpl w:val="F4ACF4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9D2489"/>
    <w:multiLevelType w:val="hybridMultilevel"/>
    <w:tmpl w:val="A404BA1A"/>
    <w:lvl w:ilvl="0" w:tplc="0952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A1021D"/>
    <w:multiLevelType w:val="hybridMultilevel"/>
    <w:tmpl w:val="6616ED40"/>
    <w:lvl w:ilvl="0" w:tplc="BCE2E360">
      <w:start w:val="8"/>
      <w:numFmt w:val="decimal"/>
      <w:lvlText w:val="%1"/>
      <w:lvlJc w:val="left"/>
      <w:pPr>
        <w:ind w:left="8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6854944">
    <w:abstractNumId w:val="9"/>
  </w:num>
  <w:num w:numId="2" w16cid:durableId="465196903">
    <w:abstractNumId w:val="10"/>
  </w:num>
  <w:num w:numId="3" w16cid:durableId="577055238">
    <w:abstractNumId w:val="8"/>
  </w:num>
  <w:num w:numId="4" w16cid:durableId="257324793">
    <w:abstractNumId w:val="0"/>
  </w:num>
  <w:num w:numId="5" w16cid:durableId="1366445279">
    <w:abstractNumId w:val="3"/>
  </w:num>
  <w:num w:numId="6" w16cid:durableId="1159228550">
    <w:abstractNumId w:val="7"/>
  </w:num>
  <w:num w:numId="7" w16cid:durableId="512770318">
    <w:abstractNumId w:val="4"/>
  </w:num>
  <w:num w:numId="8" w16cid:durableId="1484354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126240">
    <w:abstractNumId w:val="12"/>
  </w:num>
  <w:num w:numId="10" w16cid:durableId="1310478285">
    <w:abstractNumId w:val="6"/>
  </w:num>
  <w:num w:numId="11" w16cid:durableId="1164318931">
    <w:abstractNumId w:val="5"/>
  </w:num>
  <w:num w:numId="12" w16cid:durableId="1473408465">
    <w:abstractNumId w:val="2"/>
  </w:num>
  <w:num w:numId="13" w16cid:durableId="1864519006">
    <w:abstractNumId w:val="1"/>
  </w:num>
  <w:num w:numId="14" w16cid:durableId="1098984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97"/>
    <w:rsid w:val="00015B94"/>
    <w:rsid w:val="00020AA9"/>
    <w:rsid w:val="00023374"/>
    <w:rsid w:val="00042CCF"/>
    <w:rsid w:val="00047370"/>
    <w:rsid w:val="00057A67"/>
    <w:rsid w:val="00060625"/>
    <w:rsid w:val="000A6D9D"/>
    <w:rsid w:val="000A7B38"/>
    <w:rsid w:val="000A7B9A"/>
    <w:rsid w:val="00112A21"/>
    <w:rsid w:val="001715CB"/>
    <w:rsid w:val="00172EB8"/>
    <w:rsid w:val="0017333C"/>
    <w:rsid w:val="001745FA"/>
    <w:rsid w:val="001930CB"/>
    <w:rsid w:val="00195000"/>
    <w:rsid w:val="001A474F"/>
    <w:rsid w:val="001B3C03"/>
    <w:rsid w:val="001E5D06"/>
    <w:rsid w:val="00204C22"/>
    <w:rsid w:val="00210AFB"/>
    <w:rsid w:val="00224FC2"/>
    <w:rsid w:val="00237C39"/>
    <w:rsid w:val="00242502"/>
    <w:rsid w:val="002730A2"/>
    <w:rsid w:val="00283989"/>
    <w:rsid w:val="002843CC"/>
    <w:rsid w:val="00285920"/>
    <w:rsid w:val="002C32F4"/>
    <w:rsid w:val="002D41BB"/>
    <w:rsid w:val="002D789C"/>
    <w:rsid w:val="002E3198"/>
    <w:rsid w:val="002E4408"/>
    <w:rsid w:val="002E6697"/>
    <w:rsid w:val="002E7828"/>
    <w:rsid w:val="00347D32"/>
    <w:rsid w:val="00353F0A"/>
    <w:rsid w:val="00365B70"/>
    <w:rsid w:val="00366537"/>
    <w:rsid w:val="0037252A"/>
    <w:rsid w:val="00377674"/>
    <w:rsid w:val="0039140A"/>
    <w:rsid w:val="00391A31"/>
    <w:rsid w:val="003A2222"/>
    <w:rsid w:val="003A7DFD"/>
    <w:rsid w:val="003B6DC2"/>
    <w:rsid w:val="003E3561"/>
    <w:rsid w:val="003E50EC"/>
    <w:rsid w:val="00400B94"/>
    <w:rsid w:val="00405546"/>
    <w:rsid w:val="00413487"/>
    <w:rsid w:val="00420DE3"/>
    <w:rsid w:val="00463F58"/>
    <w:rsid w:val="004A3F57"/>
    <w:rsid w:val="004A5B1D"/>
    <w:rsid w:val="004A6771"/>
    <w:rsid w:val="004A6BE5"/>
    <w:rsid w:val="004D3427"/>
    <w:rsid w:val="00502DE2"/>
    <w:rsid w:val="00511A72"/>
    <w:rsid w:val="005420F6"/>
    <w:rsid w:val="00553CD3"/>
    <w:rsid w:val="005841C1"/>
    <w:rsid w:val="00584CE5"/>
    <w:rsid w:val="005B29C8"/>
    <w:rsid w:val="005B40B0"/>
    <w:rsid w:val="005C0D84"/>
    <w:rsid w:val="005C2C24"/>
    <w:rsid w:val="005D6702"/>
    <w:rsid w:val="005E6EA6"/>
    <w:rsid w:val="00617F76"/>
    <w:rsid w:val="00636374"/>
    <w:rsid w:val="006465B4"/>
    <w:rsid w:val="00662AA2"/>
    <w:rsid w:val="00662C05"/>
    <w:rsid w:val="00671439"/>
    <w:rsid w:val="00671957"/>
    <w:rsid w:val="00677D04"/>
    <w:rsid w:val="006C1FC5"/>
    <w:rsid w:val="006E0E6D"/>
    <w:rsid w:val="006E2D5D"/>
    <w:rsid w:val="006F3D5E"/>
    <w:rsid w:val="006F6AAB"/>
    <w:rsid w:val="00701E73"/>
    <w:rsid w:val="00716799"/>
    <w:rsid w:val="007219AA"/>
    <w:rsid w:val="007223C6"/>
    <w:rsid w:val="0073059B"/>
    <w:rsid w:val="007341A9"/>
    <w:rsid w:val="0074585C"/>
    <w:rsid w:val="00750F8C"/>
    <w:rsid w:val="00760D6F"/>
    <w:rsid w:val="007863C8"/>
    <w:rsid w:val="0079376A"/>
    <w:rsid w:val="00794A5C"/>
    <w:rsid w:val="007A4CF3"/>
    <w:rsid w:val="007B0C48"/>
    <w:rsid w:val="007D0D0D"/>
    <w:rsid w:val="007E2B8C"/>
    <w:rsid w:val="0082248A"/>
    <w:rsid w:val="00824C81"/>
    <w:rsid w:val="00832221"/>
    <w:rsid w:val="0083459A"/>
    <w:rsid w:val="008477D0"/>
    <w:rsid w:val="00867D12"/>
    <w:rsid w:val="00884DB6"/>
    <w:rsid w:val="0089025D"/>
    <w:rsid w:val="00890A73"/>
    <w:rsid w:val="008E6F6D"/>
    <w:rsid w:val="009449D3"/>
    <w:rsid w:val="009B162E"/>
    <w:rsid w:val="009B7F45"/>
    <w:rsid w:val="009D3BB7"/>
    <w:rsid w:val="009E36F4"/>
    <w:rsid w:val="009E37A9"/>
    <w:rsid w:val="009E7842"/>
    <w:rsid w:val="009E7E9F"/>
    <w:rsid w:val="00A0674B"/>
    <w:rsid w:val="00A22DD6"/>
    <w:rsid w:val="00A24EDB"/>
    <w:rsid w:val="00A27BD3"/>
    <w:rsid w:val="00A57F83"/>
    <w:rsid w:val="00A743BA"/>
    <w:rsid w:val="00A961DF"/>
    <w:rsid w:val="00AA43E4"/>
    <w:rsid w:val="00AB635F"/>
    <w:rsid w:val="00AD10C9"/>
    <w:rsid w:val="00AE35E2"/>
    <w:rsid w:val="00AE4448"/>
    <w:rsid w:val="00AE5702"/>
    <w:rsid w:val="00AF50FB"/>
    <w:rsid w:val="00B05C03"/>
    <w:rsid w:val="00B232CE"/>
    <w:rsid w:val="00B47203"/>
    <w:rsid w:val="00B6130D"/>
    <w:rsid w:val="00B86F13"/>
    <w:rsid w:val="00B91654"/>
    <w:rsid w:val="00B9422D"/>
    <w:rsid w:val="00BA6062"/>
    <w:rsid w:val="00BB1488"/>
    <w:rsid w:val="00BC1735"/>
    <w:rsid w:val="00BC39F0"/>
    <w:rsid w:val="00BD1625"/>
    <w:rsid w:val="00BD2774"/>
    <w:rsid w:val="00C2480E"/>
    <w:rsid w:val="00C251DE"/>
    <w:rsid w:val="00C61347"/>
    <w:rsid w:val="00C802C1"/>
    <w:rsid w:val="00CA62EE"/>
    <w:rsid w:val="00CA75F2"/>
    <w:rsid w:val="00CC06C0"/>
    <w:rsid w:val="00CC1C55"/>
    <w:rsid w:val="00CC6B7C"/>
    <w:rsid w:val="00CD66E2"/>
    <w:rsid w:val="00CE71C3"/>
    <w:rsid w:val="00D0402B"/>
    <w:rsid w:val="00D05EDF"/>
    <w:rsid w:val="00D10AB9"/>
    <w:rsid w:val="00D430C9"/>
    <w:rsid w:val="00D51013"/>
    <w:rsid w:val="00D6322E"/>
    <w:rsid w:val="00D87D46"/>
    <w:rsid w:val="00D96F48"/>
    <w:rsid w:val="00DA053E"/>
    <w:rsid w:val="00DB60BB"/>
    <w:rsid w:val="00DB7F54"/>
    <w:rsid w:val="00DD7817"/>
    <w:rsid w:val="00DE45F5"/>
    <w:rsid w:val="00DF7B10"/>
    <w:rsid w:val="00E01356"/>
    <w:rsid w:val="00E2503F"/>
    <w:rsid w:val="00E4279E"/>
    <w:rsid w:val="00E605D3"/>
    <w:rsid w:val="00E934CF"/>
    <w:rsid w:val="00EA21CC"/>
    <w:rsid w:val="00EA4EED"/>
    <w:rsid w:val="00EC13C3"/>
    <w:rsid w:val="00ED7789"/>
    <w:rsid w:val="00F06642"/>
    <w:rsid w:val="00F10C5C"/>
    <w:rsid w:val="00F12626"/>
    <w:rsid w:val="00F448F2"/>
    <w:rsid w:val="00F74C99"/>
    <w:rsid w:val="00FA0AE0"/>
    <w:rsid w:val="00FA171F"/>
    <w:rsid w:val="00FA494A"/>
    <w:rsid w:val="00FB2131"/>
    <w:rsid w:val="00FB7B07"/>
    <w:rsid w:val="00FC1B76"/>
    <w:rsid w:val="00FC2F87"/>
    <w:rsid w:val="00FC4485"/>
    <w:rsid w:val="00FD1381"/>
    <w:rsid w:val="00FE7CC8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A341"/>
  <w15:docId w15:val="{9EB21D56-3930-4B4B-84B6-FBAA33A4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0E"/>
  </w:style>
  <w:style w:type="paragraph" w:styleId="Heading2">
    <w:name w:val="heading 2"/>
    <w:basedOn w:val="Normal"/>
    <w:link w:val="Heading2Char"/>
    <w:uiPriority w:val="9"/>
    <w:qFormat/>
    <w:rsid w:val="002E6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669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2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6697"/>
    <w:rPr>
      <w:b/>
      <w:bCs/>
    </w:rPr>
  </w:style>
  <w:style w:type="character" w:styleId="Emphasis">
    <w:name w:val="Emphasis"/>
    <w:basedOn w:val="DefaultParagraphFont"/>
    <w:uiPriority w:val="20"/>
    <w:qFormat/>
    <w:rsid w:val="002E6697"/>
    <w:rPr>
      <w:i/>
      <w:iCs/>
    </w:rPr>
  </w:style>
  <w:style w:type="paragraph" w:styleId="ListParagraph">
    <w:name w:val="List Paragraph"/>
    <w:basedOn w:val="Normal"/>
    <w:uiPriority w:val="34"/>
    <w:qFormat/>
    <w:rsid w:val="00511A72"/>
    <w:pPr>
      <w:ind w:left="720"/>
      <w:contextualSpacing/>
    </w:pPr>
  </w:style>
  <w:style w:type="paragraph" w:customStyle="1" w:styleId="main">
    <w:name w:val="main"/>
    <w:basedOn w:val="Normal"/>
    <w:rsid w:val="000A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14</cp:revision>
  <cp:lastPrinted>2018-02-19T13:16:00Z</cp:lastPrinted>
  <dcterms:created xsi:type="dcterms:W3CDTF">2025-11-17T11:38:00Z</dcterms:created>
  <dcterms:modified xsi:type="dcterms:W3CDTF">2025-11-17T11:43:00Z</dcterms:modified>
</cp:coreProperties>
</file>