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6B7F" w14:textId="77777777" w:rsidR="0035247C" w:rsidRDefault="0035247C" w:rsidP="0035247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0" w:name="_Hlk152158663"/>
      <w:bookmarkStart w:id="1" w:name="_Hlk152242852"/>
      <w:bookmarkEnd w:id="0"/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-11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bookmarkEnd w:id="1"/>
    <w:p w14:paraId="25CABF1B" w14:textId="77777777" w:rsidR="0035247C" w:rsidRDefault="0035247C" w:rsidP="0035247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Урок - Редактиране на текст</w:t>
      </w:r>
    </w:p>
    <w:p w14:paraId="68DED05A" w14:textId="707B196D" w:rsidR="00127E00" w:rsidRPr="00127E00" w:rsidRDefault="00127E00" w:rsidP="00127E00">
      <w:pPr>
        <w:pStyle w:val="ListParagraph"/>
        <w:widowControl w:val="0"/>
        <w:numPr>
          <w:ilvl w:val="0"/>
          <w:numId w:val="1"/>
        </w:numPr>
        <w:spacing w:after="0" w:line="229" w:lineRule="auto"/>
        <w:ind w:right="107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bg" w:eastAsia="en-GB"/>
        </w:rPr>
      </w:pPr>
      <w:r w:rsidRPr="00127E00">
        <w:rPr>
          <w:rFonts w:ascii="Times New Roman" w:eastAsia="Times New Roman" w:hAnsi="Times New Roman"/>
          <w:b/>
          <w:sz w:val="24"/>
          <w:szCs w:val="24"/>
          <w:highlight w:val="white"/>
          <w:lang w:val="bg" w:eastAsia="en-GB"/>
        </w:rPr>
        <w:t>П</w:t>
      </w:r>
      <w:r w:rsidRPr="00127E00">
        <w:rPr>
          <w:rFonts w:ascii="Times New Roman" w:eastAsia="Times New Roman" w:hAnsi="Times New Roman"/>
          <w:b/>
          <w:sz w:val="24"/>
          <w:szCs w:val="24"/>
          <w:highlight w:val="white"/>
          <w:lang w:val="bg" w:eastAsia="en-GB"/>
        </w:rPr>
        <w:t>репишете текста, като поправите допуснатите 14</w:t>
      </w:r>
    </w:p>
    <w:p w14:paraId="46EC07CD" w14:textId="7402201E" w:rsidR="00127E00" w:rsidRPr="00127E00" w:rsidRDefault="00127E00" w:rsidP="00127E00">
      <w:pPr>
        <w:widowControl w:val="0"/>
        <w:spacing w:after="0" w:line="229" w:lineRule="auto"/>
        <w:ind w:left="83" w:right="107" w:firstLine="20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bg" w:eastAsia="en-GB"/>
        </w:rPr>
      </w:pPr>
      <w:r w:rsidRPr="00127E00">
        <w:rPr>
          <w:rFonts w:ascii="Times New Roman" w:eastAsia="Times New Roman" w:hAnsi="Times New Roman"/>
          <w:b/>
          <w:sz w:val="24"/>
          <w:szCs w:val="24"/>
          <w:highlight w:val="white"/>
          <w:lang w:val="bg" w:eastAsia="en-GB"/>
        </w:rPr>
        <w:t>(четиринайсет) грешки – правописни, пунктуационни и при членуване.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val="bg" w:eastAsia="en-GB"/>
        </w:rPr>
        <w:t xml:space="preserve"> </w:t>
      </w:r>
    </w:p>
    <w:p w14:paraId="67F42E05" w14:textId="22E6C416" w:rsidR="00127E00" w:rsidRPr="00127E00" w:rsidRDefault="00127E00" w:rsidP="00127E00">
      <w:pPr>
        <w:widowControl w:val="0"/>
        <w:spacing w:after="0" w:line="229" w:lineRule="auto"/>
        <w:ind w:left="83" w:right="107" w:firstLine="20"/>
        <w:jc w:val="both"/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</w:pPr>
    </w:p>
    <w:p w14:paraId="2C29DE4E" w14:textId="170ABEDF" w:rsidR="00127E00" w:rsidRPr="00127E00" w:rsidRDefault="00127E00" w:rsidP="00127E00">
      <w:pPr>
        <w:widowControl w:val="0"/>
        <w:spacing w:after="0" w:line="229" w:lineRule="auto"/>
        <w:ind w:left="83" w:right="107" w:firstLine="20"/>
        <w:jc w:val="both"/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</w:pP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Предпочитана и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утричана</w:t>
      </w:r>
      <w:r>
        <w:rPr>
          <w:noProof/>
        </w:rPr>
        <w:drawing>
          <wp:inline distT="0" distB="0" distL="0" distR="0" wp14:anchorId="6A3DEDAB" wp14:editId="64D39A9A">
            <wp:extent cx="228600" cy="228600"/>
            <wp:effectExtent l="0" t="0" r="0" b="0"/>
            <wp:docPr id="7" name="Graphic 1" descr="Checkmar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D2F1C999-9981-F6C6-1B63-9CF00AB812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Checkmark with solid fill">
                      <a:extLst>
                        <a:ext uri="{FF2B5EF4-FFF2-40B4-BE49-F238E27FC236}">
                          <a16:creationId xmlns:a16="http://schemas.microsoft.com/office/drawing/2014/main" id="{D2F1C999-9981-F6C6-1B63-9CF00AB812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21" cy="23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бутилираната вода се налага като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беспорен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фаворит на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 xml:space="preserve">световният 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пазар сред напитките. Тя е станала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не разделна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част от живота ни и е едно от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най голямите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потребителски явления на нашето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савремие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>. Засилената ѝ употреба</w:t>
      </w:r>
      <w:r w:rsidRPr="00127E00">
        <w:rPr>
          <w:rFonts w:ascii="Times New Roman" w:eastAsia="Times New Roman" w:hAnsi="Times New Roman"/>
          <w:i/>
          <w:color w:val="FF0000"/>
          <w:sz w:val="24"/>
          <w:szCs w:val="24"/>
          <w:highlight w:val="white"/>
          <w:lang w:val="bg" w:eastAsia="en-GB"/>
        </w:rPr>
        <w:t>,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се свързва с идеята за намаляване на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консомацията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на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беззалкохолните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напитки, като следва да се отчете и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факта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, че е лесно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>приносима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 xml:space="preserve"> и достъпна в </w:t>
      </w:r>
      <w:r w:rsidRPr="00127E00">
        <w:rPr>
          <w:rFonts w:ascii="Times New Roman" w:eastAsia="Times New Roman" w:hAnsi="Times New Roman"/>
          <w:b/>
          <w:bCs/>
          <w:i/>
          <w:sz w:val="24"/>
          <w:szCs w:val="24"/>
          <w:highlight w:val="white"/>
          <w:lang w:val="bg" w:eastAsia="en-GB"/>
        </w:rPr>
        <w:t xml:space="preserve">търгофската </w:t>
      </w:r>
      <w:r w:rsidRPr="00127E00">
        <w:rPr>
          <w:rFonts w:ascii="Times New Roman" w:eastAsia="Times New Roman" w:hAnsi="Times New Roman"/>
          <w:i/>
          <w:sz w:val="24"/>
          <w:szCs w:val="24"/>
          <w:highlight w:val="white"/>
          <w:lang w:val="bg" w:eastAsia="en-GB"/>
        </w:rPr>
        <w:t>мрежа.</w:t>
      </w:r>
    </w:p>
    <w:p w14:paraId="65C94C77" w14:textId="68DD361C" w:rsidR="0035247C" w:rsidRDefault="0035247C" w:rsidP="0035247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14:paraId="0971C49D" w14:textId="6A34F5FB" w:rsidR="00127E00" w:rsidRPr="00127E00" w:rsidRDefault="00127E00" w:rsidP="00BD2118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4"/>
          <w:szCs w:val="24"/>
        </w:rPr>
      </w:pPr>
      <w:r w:rsidRPr="00127E00">
        <w:rPr>
          <w:rFonts w:ascii="Times New Roman" w:eastAsiaTheme="minorHAnsi" w:hAnsi="Times New Roman"/>
          <w:b/>
          <w:sz w:val="24"/>
          <w:szCs w:val="24"/>
        </w:rPr>
        <w:t>Препишете текста като поправите правописните и пунктуационни грешки  в</w:t>
      </w:r>
      <w:r w:rsidR="00BD211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27E00">
        <w:rPr>
          <w:rFonts w:ascii="Times New Roman" w:eastAsiaTheme="minorHAnsi" w:hAnsi="Times New Roman"/>
          <w:b/>
          <w:sz w:val="24"/>
          <w:szCs w:val="24"/>
        </w:rPr>
        <w:t>него</w:t>
      </w:r>
      <w:r w:rsidR="003F3640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4FAC24A" w14:textId="7CC51740" w:rsidR="0035247C" w:rsidRDefault="00BD2118" w:rsidP="0035247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D2118">
        <w:rPr>
          <w:rFonts w:ascii="Times New Roman" w:eastAsiaTheme="minorHAnsi" w:hAnsi="Times New Roman"/>
          <w:b/>
          <w:sz w:val="28"/>
          <w:szCs w:val="28"/>
          <w:u w:val="single"/>
        </w:rPr>
        <w:drawing>
          <wp:inline distT="0" distB="0" distL="0" distR="0" wp14:anchorId="3019FE5E" wp14:editId="0DED7883">
            <wp:extent cx="6749616" cy="2383501"/>
            <wp:effectExtent l="0" t="0" r="0" b="0"/>
            <wp:docPr id="1359368080" name="Picture 2" descr="A group of people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68080" name="Picture 3" descr="A group of people looking at a computer&#10;&#10;Description automatically generated"/>
                    <pic:cNvPicPr/>
                  </pic:nvPicPr>
                  <pic:blipFill rotWithShape="1">
                    <a:blip r:embed="rId7"/>
                    <a:srcRect t="4348" b="7650"/>
                    <a:stretch/>
                  </pic:blipFill>
                  <pic:spPr bwMode="auto">
                    <a:xfrm>
                      <a:off x="0" y="0"/>
                      <a:ext cx="6750685" cy="238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FDC5F" w14:textId="12CCACFF" w:rsidR="00BD2118" w:rsidRPr="00BD2118" w:rsidRDefault="00BD2118" w:rsidP="00BD2118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BD2118">
        <w:rPr>
          <w:rFonts w:ascii="Times New Roman" w:eastAsiaTheme="minorHAnsi" w:hAnsi="Times New Roman"/>
          <w:b/>
          <w:sz w:val="28"/>
          <w:szCs w:val="28"/>
        </w:rPr>
        <w:t xml:space="preserve"> Поправете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правописните </w:t>
      </w:r>
      <w:r w:rsidRPr="00BD2118">
        <w:rPr>
          <w:rFonts w:ascii="Times New Roman" w:eastAsiaTheme="minorHAnsi" w:hAnsi="Times New Roman"/>
          <w:b/>
          <w:sz w:val="28"/>
          <w:szCs w:val="28"/>
        </w:rPr>
        <w:t xml:space="preserve">грешки </w:t>
      </w:r>
      <w:r>
        <w:rPr>
          <w:rFonts w:ascii="Times New Roman" w:eastAsiaTheme="minorHAnsi" w:hAnsi="Times New Roman"/>
          <w:b/>
          <w:sz w:val="28"/>
          <w:szCs w:val="28"/>
        </w:rPr>
        <w:t>в текста</w:t>
      </w:r>
    </w:p>
    <w:p w14:paraId="502B6C9C" w14:textId="42EA7D4F" w:rsidR="0035247C" w:rsidRPr="00BD2118" w:rsidRDefault="00BD2118" w:rsidP="00BD2118">
      <w:pPr>
        <w:pStyle w:val="ListParagraph"/>
        <w:ind w:left="463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 xml:space="preserve">Днес мойта братовчетка ми се 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у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бади, че със леля ще ни дойдат на гости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,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 xml:space="preserve"> когато излеземе в ваканция. З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ъ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радвах се много и побързах да кажа на мама. Сега вече броя дните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,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 xml:space="preserve"> в които сме на 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о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чилище и чак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ъ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м с нетарпение лятото. Ще има игри и расходки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,</w:t>
      </w:r>
      <w:r w:rsidRPr="00BD2118"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 xml:space="preserve"> ще ходим на кино и на пла</w:t>
      </w:r>
      <w:r>
        <w:rPr>
          <w:rStyle w:val="Emphasis"/>
          <w:rFonts w:ascii="Times New Roman" w:hAnsi="Times New Roman"/>
          <w:i w:val="0"/>
          <w:iCs w:val="0"/>
          <w:color w:val="4A4A4A"/>
          <w:sz w:val="28"/>
          <w:szCs w:val="28"/>
          <w:shd w:val="clear" w:color="auto" w:fill="FAFAFA"/>
        </w:rPr>
        <w:t>ш.</w:t>
      </w:r>
    </w:p>
    <w:p w14:paraId="600946B4" w14:textId="6124B998" w:rsidR="00206FA8" w:rsidRDefault="0035247C" w:rsidP="0035247C">
      <w:pPr>
        <w:jc w:val="center"/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</w: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</w:rPr>
        <w:t>ература</w:t>
      </w:r>
      <w:r w:rsidR="00206FA8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="00206FA8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206FA8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</w:rPr>
        <w:t>-11</w:t>
      </w:r>
      <w:r w:rsidR="00206FA8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  <w:r w:rsidR="00206FA8" w:rsidRPr="00206FA8">
        <w:t xml:space="preserve"> </w:t>
      </w:r>
    </w:p>
    <w:p w14:paraId="69F6262E" w14:textId="288B03C3" w:rsidR="00546F59" w:rsidRDefault="003F3640" w:rsidP="00206FA8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1119" wp14:editId="27938366">
                <wp:simplePos x="0" y="0"/>
                <wp:positionH relativeFrom="column">
                  <wp:posOffset>1357803</wp:posOffset>
                </wp:positionH>
                <wp:positionV relativeFrom="paragraph">
                  <wp:posOffset>1409700</wp:posOffset>
                </wp:positionV>
                <wp:extent cx="5382491" cy="166255"/>
                <wp:effectExtent l="0" t="0" r="8890" b="5715"/>
                <wp:wrapNone/>
                <wp:docPr id="17588578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491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BECEA" id="Rectangle 1" o:spid="_x0000_s1026" style="position:absolute;margin-left:106.9pt;margin-top:111pt;width:423.8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" fillcolor="white [3212]" stroked="f" strokeweight="1pt"/>
            </w:pict>
          </mc:Fallback>
        </mc:AlternateContent>
      </w:r>
      <w:r w:rsidR="00206FA8">
        <w:rPr>
          <w:rFonts w:ascii="Times New Roman" w:eastAsiaTheme="minorHAnsi" w:hAnsi="Times New Roman"/>
          <w:b/>
          <w:sz w:val="28"/>
          <w:szCs w:val="28"/>
          <w:u w:val="single"/>
        </w:rPr>
        <w:t>Прочетете внимателно, моля:</w:t>
      </w:r>
      <w:r w:rsidR="00206FA8" w:rsidRPr="00206FA8">
        <w:t xml:space="preserve"> </w:t>
      </w:r>
      <w:r w:rsidR="00206FA8" w:rsidRPr="00206FA8">
        <w:drawing>
          <wp:inline distT="0" distB="0" distL="0" distR="0" wp14:anchorId="606F9146" wp14:editId="7BE76D0F">
            <wp:extent cx="6750685" cy="1302327"/>
            <wp:effectExtent l="0" t="0" r="0" b="0"/>
            <wp:docPr id="308785420" name="Picture 4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85420" name="Picture 4" descr="A close up of a text&#10;&#10;Description automatically generated"/>
                    <pic:cNvPicPr/>
                  </pic:nvPicPr>
                  <pic:blipFill rotWithShape="1">
                    <a:blip r:embed="rId8"/>
                    <a:srcRect b="43857"/>
                    <a:stretch/>
                  </pic:blipFill>
                  <pic:spPr bwMode="auto">
                    <a:xfrm>
                      <a:off x="0" y="0"/>
                      <a:ext cx="6750685" cy="130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315BB" w14:textId="562D29A1" w:rsidR="00206FA8" w:rsidRDefault="00206FA8" w:rsidP="00206FA8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206FA8">
        <w:lastRenderedPageBreak/>
        <w:drawing>
          <wp:inline distT="0" distB="0" distL="0" distR="0" wp14:anchorId="7407873E" wp14:editId="5AD13E9A">
            <wp:extent cx="6750685" cy="3578225"/>
            <wp:effectExtent l="0" t="0" r="0" b="3175"/>
            <wp:docPr id="1704792884" name="Picture 5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792884" name="Picture 7" descr="A close up of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FA8">
        <w:rPr>
          <w:noProof/>
        </w:rPr>
        <w:t xml:space="preserve"> </w:t>
      </w:r>
      <w:r w:rsidRPr="00206FA8">
        <w:rPr>
          <w:rFonts w:ascii="Times New Roman" w:eastAsiaTheme="minorHAnsi" w:hAnsi="Times New Roman"/>
          <w:b/>
          <w:sz w:val="28"/>
          <w:szCs w:val="28"/>
          <w:u w:val="single"/>
        </w:rPr>
        <w:drawing>
          <wp:inline distT="0" distB="0" distL="0" distR="0" wp14:anchorId="1343EA34" wp14:editId="2A932647">
            <wp:extent cx="6750685" cy="3138170"/>
            <wp:effectExtent l="0" t="0" r="0" b="5080"/>
            <wp:docPr id="2035925700" name="Picture 6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925700" name="Picture 9" descr="A close up of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83BB" w14:textId="77777777" w:rsidR="00206FA8" w:rsidRDefault="00206FA8" w:rsidP="00206FA8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14:paraId="2963A0A9" w14:textId="3F5A08FD" w:rsidR="00206FA8" w:rsidRDefault="00206FA8" w:rsidP="00206FA8"/>
    <w:sectPr w:rsidR="00206FA8" w:rsidSect="00206FA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23D5"/>
    <w:multiLevelType w:val="hybridMultilevel"/>
    <w:tmpl w:val="178237D6"/>
    <w:lvl w:ilvl="0" w:tplc="5024FA6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num w:numId="1" w16cid:durableId="31307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C"/>
    <w:rsid w:val="00127E00"/>
    <w:rsid w:val="00206FA8"/>
    <w:rsid w:val="0035247C"/>
    <w:rsid w:val="003F3640"/>
    <w:rsid w:val="00546F59"/>
    <w:rsid w:val="00A5498D"/>
    <w:rsid w:val="00AA0D0A"/>
    <w:rsid w:val="00B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39B0"/>
  <w15:chartTrackingRefBased/>
  <w15:docId w15:val="{2244DD72-6B36-4E4C-A948-890BB89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7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2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2023-11-29T12:24:00Z</dcterms:created>
  <dcterms:modified xsi:type="dcterms:W3CDTF">2023-12-02T16:06:00Z</dcterms:modified>
</cp:coreProperties>
</file>