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B7DF4" w14:textId="77777777" w:rsidR="002A137B" w:rsidRPr="00765BB6" w:rsidRDefault="00B7465C" w:rsidP="00B7465C">
      <w:pPr>
        <w:rPr>
          <w:rFonts w:ascii="Garamond" w:hAnsi="Garamond"/>
          <w:b/>
          <w:sz w:val="28"/>
          <w:szCs w:val="28"/>
          <w:lang w:val="bg-BG"/>
        </w:rPr>
      </w:pPr>
      <w:r>
        <w:rPr>
          <w:rFonts w:ascii="Garamond" w:hAnsi="Garamond"/>
          <w:b/>
          <w:sz w:val="28"/>
          <w:szCs w:val="28"/>
          <w:lang w:val="bg-BG"/>
        </w:rPr>
        <w:t>6</w:t>
      </w:r>
      <w:r>
        <w:rPr>
          <w:rFonts w:ascii="Garamond" w:hAnsi="Garamond"/>
          <w:b/>
          <w:sz w:val="28"/>
          <w:szCs w:val="28"/>
          <w:lang w:val="en-US"/>
        </w:rPr>
        <w:t xml:space="preserve"> </w:t>
      </w:r>
      <w:r>
        <w:rPr>
          <w:rFonts w:ascii="Garamond" w:hAnsi="Garamond"/>
          <w:b/>
          <w:sz w:val="28"/>
          <w:szCs w:val="28"/>
          <w:lang w:val="bg-BG"/>
        </w:rPr>
        <w:t>клас</w:t>
      </w:r>
      <w:r w:rsidR="00BC5CEF">
        <w:rPr>
          <w:rFonts w:ascii="Garamond" w:hAnsi="Garamond"/>
          <w:b/>
          <w:sz w:val="28"/>
          <w:szCs w:val="28"/>
          <w:lang w:val="bg-BG"/>
        </w:rPr>
        <w:t xml:space="preserve">                                    </w:t>
      </w:r>
      <w:r w:rsidR="002626ED">
        <w:rPr>
          <w:rFonts w:ascii="Garamond" w:hAnsi="Garamond"/>
          <w:b/>
          <w:sz w:val="28"/>
          <w:szCs w:val="28"/>
          <w:lang w:val="bg-BG"/>
        </w:rPr>
        <w:t xml:space="preserve">             Домашна работа – 20</w:t>
      </w:r>
      <w:r>
        <w:rPr>
          <w:rFonts w:ascii="Garamond" w:hAnsi="Garamond"/>
          <w:b/>
          <w:sz w:val="28"/>
          <w:szCs w:val="28"/>
          <w:lang w:val="bg-BG"/>
        </w:rPr>
        <w:t xml:space="preserve"> учебна седмица</w:t>
      </w:r>
      <w:r w:rsidR="00BC5CEF" w:rsidRPr="003A192C">
        <w:rPr>
          <w:rFonts w:ascii="Garamond" w:hAnsi="Garamond"/>
          <w:sz w:val="28"/>
          <w:szCs w:val="28"/>
          <w:lang w:val="bg-BG"/>
        </w:rPr>
        <w:t xml:space="preserve">        </w:t>
      </w:r>
      <w:r w:rsidRPr="003A192C">
        <w:rPr>
          <w:rFonts w:ascii="Garamond" w:hAnsi="Garamond"/>
          <w:sz w:val="28"/>
          <w:szCs w:val="28"/>
          <w:lang w:val="bg-BG"/>
        </w:rPr>
        <w:t xml:space="preserve"> </w:t>
      </w:r>
    </w:p>
    <w:p w14:paraId="302B7DF5" w14:textId="77777777" w:rsidR="00297E50" w:rsidRDefault="00B7465C" w:rsidP="001E671B">
      <w:pPr>
        <w:ind w:firstLine="720"/>
        <w:rPr>
          <w:rFonts w:ascii="Garamond" w:hAnsi="Garamond"/>
          <w:b/>
          <w:sz w:val="28"/>
          <w:szCs w:val="28"/>
          <w:lang w:val="bg-BG"/>
        </w:rPr>
      </w:pPr>
      <w:r>
        <w:rPr>
          <w:rFonts w:ascii="Garamond" w:hAnsi="Garamond"/>
          <w:b/>
          <w:sz w:val="28"/>
          <w:szCs w:val="28"/>
          <w:lang w:val="bg-BG"/>
        </w:rPr>
        <w:t xml:space="preserve">            </w:t>
      </w:r>
      <w:r w:rsidR="002A137B">
        <w:rPr>
          <w:rFonts w:ascii="Garamond" w:hAnsi="Garamond"/>
          <w:b/>
          <w:sz w:val="28"/>
          <w:szCs w:val="28"/>
          <w:lang w:val="bg-BG"/>
        </w:rPr>
        <w:t xml:space="preserve">           </w:t>
      </w:r>
    </w:p>
    <w:p w14:paraId="302B7DF6" w14:textId="77777777" w:rsidR="00297E50" w:rsidRDefault="00297E50" w:rsidP="001E671B">
      <w:pPr>
        <w:ind w:firstLine="720"/>
        <w:rPr>
          <w:rFonts w:ascii="Garamond" w:hAnsi="Garamond"/>
          <w:b/>
          <w:sz w:val="32"/>
          <w:szCs w:val="32"/>
          <w:lang w:val="bg-BG"/>
        </w:rPr>
      </w:pPr>
      <w:r>
        <w:rPr>
          <w:rFonts w:ascii="Garamond" w:hAnsi="Garamond"/>
          <w:b/>
          <w:sz w:val="32"/>
          <w:szCs w:val="32"/>
          <w:lang w:val="bg-BG"/>
        </w:rPr>
        <w:t xml:space="preserve">     </w:t>
      </w:r>
      <w:r w:rsidR="001E671B">
        <w:rPr>
          <w:rFonts w:ascii="Garamond" w:hAnsi="Garamond"/>
          <w:b/>
          <w:sz w:val="32"/>
          <w:szCs w:val="32"/>
          <w:lang w:val="bg-BG"/>
        </w:rPr>
        <w:t xml:space="preserve">3-ти март – Национален празник на България </w:t>
      </w:r>
    </w:p>
    <w:p w14:paraId="302B7DF7" w14:textId="11CDC018" w:rsidR="001E671B" w:rsidRDefault="001E671B" w:rsidP="001E671B">
      <w:pPr>
        <w:ind w:firstLine="720"/>
        <w:rPr>
          <w:rFonts w:ascii="Garamond" w:hAnsi="Garamond"/>
          <w:b/>
          <w:sz w:val="32"/>
          <w:szCs w:val="32"/>
          <w:lang w:val="bg-BG"/>
        </w:rPr>
      </w:pPr>
      <w:r>
        <w:rPr>
          <w:rFonts w:ascii="Garamond" w:hAnsi="Garamond"/>
          <w:b/>
          <w:sz w:val="32"/>
          <w:szCs w:val="32"/>
          <w:lang w:val="bg-BG"/>
        </w:rPr>
        <w:t>посветен на Освобождението от Османско владение</w:t>
      </w:r>
    </w:p>
    <w:p w14:paraId="302B7DF8" w14:textId="77777777" w:rsidR="001E671B" w:rsidRDefault="001E671B" w:rsidP="001E671B">
      <w:pPr>
        <w:ind w:firstLine="720"/>
        <w:rPr>
          <w:rFonts w:ascii="Garamond" w:hAnsi="Garamond"/>
          <w:i/>
          <w:sz w:val="32"/>
          <w:szCs w:val="32"/>
          <w:lang w:val="bg-BG"/>
        </w:rPr>
      </w:pPr>
    </w:p>
    <w:p w14:paraId="302B7DF9" w14:textId="77777777" w:rsidR="001E671B" w:rsidRDefault="001E671B" w:rsidP="001E671B">
      <w:pPr>
        <w:ind w:firstLine="720"/>
        <w:rPr>
          <w:rFonts w:ascii="Garamond" w:hAnsi="Garamond"/>
          <w:i/>
          <w:sz w:val="32"/>
          <w:szCs w:val="32"/>
          <w:lang w:val="bg-BG"/>
        </w:rPr>
      </w:pPr>
      <w:r>
        <w:rPr>
          <w:rFonts w:ascii="Garamond" w:hAnsi="Garamond"/>
          <w:i/>
          <w:sz w:val="32"/>
          <w:szCs w:val="32"/>
          <w:lang w:val="bg-BG"/>
        </w:rPr>
        <w:t>Моля преведете писмено откъса от статията на Джанюариъс Макгахан, публикувана в „Дейли мейл” на 22 август 1876 година и описваща последиците от потушаването на Априлското въстание в Батак:</w:t>
      </w:r>
    </w:p>
    <w:p w14:paraId="302B7DFA" w14:textId="77777777" w:rsidR="001E671B" w:rsidRDefault="001E671B" w:rsidP="001E671B">
      <w:pPr>
        <w:rPr>
          <w:rFonts w:ascii="Garamond" w:eastAsia="Times New Roman" w:hAnsi="Garamond" w:cs="Times New Roman"/>
          <w:sz w:val="32"/>
          <w:szCs w:val="32"/>
          <w:lang w:val="bg-BG" w:eastAsia="en-GB"/>
        </w:rPr>
      </w:pPr>
      <w:r>
        <w:rPr>
          <w:rFonts w:ascii="Garamond" w:hAnsi="Garamond"/>
          <w:b/>
          <w:sz w:val="32"/>
          <w:szCs w:val="32"/>
          <w:lang w:val="bg-BG"/>
        </w:rPr>
        <w:t>„ .......</w:t>
      </w:r>
      <w:r>
        <w:rPr>
          <w:rFonts w:ascii="Garamond" w:eastAsia="Times New Roman" w:hAnsi="Garamond" w:cs="Times New Roman"/>
          <w:sz w:val="32"/>
          <w:szCs w:val="32"/>
          <w:lang w:eastAsia="en-GB"/>
        </w:rPr>
        <w:t xml:space="preserve">And now we begin to approach the church and the schoolhouse. The ground is covered here with skeletons, to which are clinging articles of clothing and bits of putrid flesh; the air is heavy with a faint sickening odour, that grows stronger as we advance. It is beginning to be horrible. The school is on one side of the road, the church on the other. The schoolhouse, to judge by the walls that are in part standing, was a fine large building, capable of accommodating two or three hundred children. Beneath the stones and rubbish that cover the floor to the height of several feet, are the bones and ashes of two hundred women and children burnt alive between those four walls. Just beside the school house is a broad shallow pit. Here were buried a hundred bodies two weeks after the </w:t>
      </w:r>
      <w:hyperlink r:id="rId5" w:history="1">
        <w:r>
          <w:rPr>
            <w:rStyle w:val="Hyperlink"/>
            <w:rFonts w:ascii="Garamond" w:eastAsia="Times New Roman" w:hAnsi="Garamond" w:cs="Times New Roman"/>
            <w:sz w:val="32"/>
            <w:szCs w:val="32"/>
            <w:lang w:eastAsia="en-GB"/>
          </w:rPr>
          <w:t>massacre</w:t>
        </w:r>
      </w:hyperlink>
      <w:r>
        <w:rPr>
          <w:rFonts w:ascii="Garamond" w:eastAsia="Times New Roman" w:hAnsi="Garamond" w:cs="Times New Roman"/>
          <w:noProof/>
          <w:sz w:val="32"/>
          <w:szCs w:val="32"/>
          <w:lang w:val="en-US"/>
        </w:rPr>
        <w:drawing>
          <wp:inline distT="0" distB="0" distL="0" distR="0" wp14:anchorId="302B7E15" wp14:editId="302B7E16">
            <wp:extent cx="13335" cy="13335"/>
            <wp:effectExtent l="0" t="0" r="0" b="0"/>
            <wp:docPr id="1" name="Picture 6" descr="http://www.assoc-amazon.co.uk/e/ir?t=thewtsteareso-21&amp;l=as2&amp;o=2&amp;a=116565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uk/e/ir?t=thewtsteareso-21&amp;l=as2&amp;o=2&amp;a=1165655683"/>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r>
        <w:rPr>
          <w:rFonts w:ascii="Garamond" w:eastAsia="Times New Roman" w:hAnsi="Garamond" w:cs="Times New Roman"/>
          <w:sz w:val="32"/>
          <w:szCs w:val="32"/>
          <w:lang w:eastAsia="en-GB"/>
        </w:rPr>
        <w:t>. But the dogs uncovered them in part. The water flowed in, and now it lies there a horrid cesspool, with human remains floating about or lying half exposed in the mud.</w:t>
      </w:r>
      <w:r>
        <w:rPr>
          <w:rFonts w:ascii="Garamond" w:eastAsia="Times New Roman" w:hAnsi="Garamond" w:cs="Times New Roman"/>
          <w:sz w:val="32"/>
          <w:szCs w:val="32"/>
          <w:lang w:val="bg-BG" w:eastAsia="en-GB"/>
        </w:rPr>
        <w:t>”</w:t>
      </w:r>
    </w:p>
    <w:p w14:paraId="302B7DFB" w14:textId="77777777" w:rsidR="001E671B" w:rsidRDefault="001E671B" w:rsidP="001E671B">
      <w:pPr>
        <w:rPr>
          <w:rFonts w:ascii="Garamond" w:eastAsia="Times New Roman" w:hAnsi="Garamond" w:cs="Times New Roman"/>
          <w:i/>
          <w:sz w:val="32"/>
          <w:szCs w:val="32"/>
          <w:lang w:val="bg-BG" w:eastAsia="en-GB"/>
        </w:rPr>
      </w:pPr>
    </w:p>
    <w:p w14:paraId="302B7DFC" w14:textId="77777777" w:rsidR="001E671B" w:rsidRDefault="001E671B" w:rsidP="001E671B">
      <w:pPr>
        <w:rPr>
          <w:rFonts w:ascii="Garamond" w:eastAsia="Times New Roman" w:hAnsi="Garamond" w:cs="Times New Roman"/>
          <w:i/>
          <w:sz w:val="32"/>
          <w:szCs w:val="32"/>
          <w:lang w:val="bg-BG" w:eastAsia="en-GB"/>
        </w:rPr>
      </w:pPr>
      <w:r>
        <w:rPr>
          <w:rFonts w:ascii="Garamond" w:eastAsia="Times New Roman" w:hAnsi="Garamond" w:cs="Times New Roman"/>
          <w:i/>
          <w:sz w:val="32"/>
          <w:szCs w:val="32"/>
          <w:lang w:val="bg-BG" w:eastAsia="en-GB"/>
        </w:rPr>
        <w:t>Когато правите превода моля, подберете думи или техните синоними, които вярно да предадат описанието на автора. Обърнете внимание на правилния словоред и пунктуационните особености в българския книжовен език.                                 Дори и да използвате Гугъл преводач трябва да редактирате превода.</w:t>
      </w:r>
    </w:p>
    <w:p w14:paraId="302B7DFD" w14:textId="77777777" w:rsidR="001E671B" w:rsidRDefault="001E671B" w:rsidP="001E671B">
      <w:pPr>
        <w:rPr>
          <w:rFonts w:ascii="Garamond" w:eastAsia="Times New Roman" w:hAnsi="Garamond" w:cs="Times New Roman"/>
          <w:i/>
          <w:sz w:val="32"/>
          <w:szCs w:val="32"/>
          <w:lang w:val="bg-BG" w:eastAsia="en-GB"/>
        </w:rPr>
      </w:pPr>
      <w:r>
        <w:rPr>
          <w:rFonts w:ascii="Garamond" w:eastAsia="Times New Roman" w:hAnsi="Garamond" w:cs="Times New Roman"/>
          <w:i/>
          <w:sz w:val="32"/>
          <w:szCs w:val="32"/>
          <w:lang w:val="bg-BG" w:eastAsia="en-GB"/>
        </w:rPr>
        <w:t>Пълният текс</w:t>
      </w:r>
      <w:r w:rsidR="00A06344">
        <w:rPr>
          <w:rFonts w:ascii="Garamond" w:eastAsia="Times New Roman" w:hAnsi="Garamond" w:cs="Times New Roman"/>
          <w:i/>
          <w:sz w:val="32"/>
          <w:szCs w:val="32"/>
          <w:lang w:val="bg-BG" w:eastAsia="en-GB"/>
        </w:rPr>
        <w:t>т</w:t>
      </w:r>
      <w:r>
        <w:rPr>
          <w:rFonts w:ascii="Garamond" w:eastAsia="Times New Roman" w:hAnsi="Garamond" w:cs="Times New Roman"/>
          <w:i/>
          <w:sz w:val="32"/>
          <w:szCs w:val="32"/>
          <w:lang w:val="bg-BG" w:eastAsia="en-GB"/>
        </w:rPr>
        <w:t xml:space="preserve"> на статията можете да намерите на:</w:t>
      </w:r>
      <w:r>
        <w:rPr>
          <w:lang w:val="bg-BG"/>
        </w:rPr>
        <w:t xml:space="preserve"> </w:t>
      </w:r>
      <w:hyperlink r:id="rId7" w:history="1">
        <w:r>
          <w:rPr>
            <w:rStyle w:val="Hyperlink"/>
            <w:rFonts w:ascii="Garamond" w:eastAsia="Times New Roman" w:hAnsi="Garamond" w:cs="Times New Roman"/>
            <w:i/>
            <w:sz w:val="32"/>
            <w:szCs w:val="32"/>
            <w:lang w:val="bg-BG" w:eastAsia="en-GB"/>
          </w:rPr>
          <w:t>http://www.attackingthedevil.co.uk/related/macgahan.php</w:t>
        </w:r>
      </w:hyperlink>
    </w:p>
    <w:p w14:paraId="302B7DFE" w14:textId="77777777" w:rsidR="00586056" w:rsidRDefault="00586056" w:rsidP="001E671B">
      <w:pPr>
        <w:rPr>
          <w:rFonts w:ascii="Garamond" w:hAnsi="Garamond"/>
          <w:i/>
          <w:sz w:val="32"/>
          <w:szCs w:val="32"/>
          <w:lang w:val="bg-BG"/>
        </w:rPr>
      </w:pPr>
    </w:p>
    <w:p w14:paraId="302B7DFF" w14:textId="7BA51004" w:rsidR="001E671B" w:rsidRDefault="001E671B" w:rsidP="001E671B">
      <w:pPr>
        <w:rPr>
          <w:rFonts w:ascii="Garamond" w:hAnsi="Garamond"/>
          <w:sz w:val="32"/>
          <w:szCs w:val="32"/>
          <w:lang w:val="bg-BG"/>
        </w:rPr>
      </w:pPr>
      <w:r>
        <w:rPr>
          <w:rFonts w:ascii="Garamond" w:hAnsi="Garamond"/>
          <w:i/>
          <w:sz w:val="32"/>
          <w:szCs w:val="32"/>
          <w:lang w:val="bg-BG"/>
        </w:rPr>
        <w:t>Моля прочетете и подчертайте</w:t>
      </w:r>
      <w:r w:rsidR="002752A6">
        <w:rPr>
          <w:rFonts w:ascii="Garamond" w:hAnsi="Garamond"/>
          <w:i/>
          <w:sz w:val="32"/>
          <w:szCs w:val="32"/>
          <w:lang w:val="bg-BG"/>
        </w:rPr>
        <w:t>/препишете в тетрадките си</w:t>
      </w:r>
      <w:r>
        <w:rPr>
          <w:rFonts w:ascii="Garamond" w:hAnsi="Garamond"/>
          <w:i/>
          <w:sz w:val="32"/>
          <w:szCs w:val="32"/>
          <w:lang w:val="bg-BG"/>
        </w:rPr>
        <w:t xml:space="preserve"> метафорите в текста:</w:t>
      </w:r>
    </w:p>
    <w:p w14:paraId="302B7E00" w14:textId="77777777" w:rsidR="001E671B" w:rsidRDefault="001E671B" w:rsidP="001E671B">
      <w:pPr>
        <w:rPr>
          <w:rFonts w:ascii="Garamond" w:hAnsi="Garamond"/>
          <w:i/>
          <w:sz w:val="32"/>
          <w:szCs w:val="32"/>
          <w:lang w:val="bg-BG"/>
        </w:rPr>
      </w:pPr>
    </w:p>
    <w:p w14:paraId="302B7E01" w14:textId="77777777" w:rsidR="001E671B" w:rsidRDefault="001E671B" w:rsidP="001E671B">
      <w:pPr>
        <w:rPr>
          <w:rFonts w:ascii="Garamond" w:hAnsi="Garamond"/>
          <w:b/>
          <w:sz w:val="32"/>
          <w:szCs w:val="32"/>
          <w:lang w:val="bg-BG"/>
        </w:rPr>
      </w:pPr>
      <w:r>
        <w:rPr>
          <w:rFonts w:ascii="Garamond" w:hAnsi="Garamond"/>
          <w:i/>
          <w:sz w:val="32"/>
          <w:szCs w:val="32"/>
          <w:lang w:val="bg-BG"/>
        </w:rPr>
        <w:t xml:space="preserve"> </w:t>
      </w:r>
      <w:r>
        <w:rPr>
          <w:rFonts w:ascii="Garamond" w:hAnsi="Garamond"/>
          <w:sz w:val="32"/>
          <w:szCs w:val="32"/>
          <w:lang w:val="bg-BG"/>
        </w:rPr>
        <w:t xml:space="preserve">Из </w:t>
      </w:r>
      <w:r>
        <w:rPr>
          <w:rFonts w:ascii="Garamond" w:hAnsi="Garamond"/>
          <w:b/>
          <w:sz w:val="32"/>
          <w:szCs w:val="32"/>
          <w:lang w:val="bg-BG"/>
        </w:rPr>
        <w:t>„Паисий” – Иван Вазов</w:t>
      </w:r>
    </w:p>
    <w:p w14:paraId="302B7E02" w14:textId="77777777" w:rsidR="001E671B" w:rsidRDefault="001E671B" w:rsidP="001E671B">
      <w:pPr>
        <w:rPr>
          <w:rFonts w:ascii="Garamond" w:hAnsi="Garamond"/>
          <w:sz w:val="32"/>
          <w:szCs w:val="32"/>
          <w:lang w:val="bg-BG"/>
        </w:rPr>
      </w:pPr>
      <w:r>
        <w:rPr>
          <w:rFonts w:ascii="Garamond" w:hAnsi="Garamond"/>
          <w:sz w:val="32"/>
          <w:szCs w:val="32"/>
          <w:lang w:val="bg-BG"/>
        </w:rPr>
        <w:t>.....Тамо вдън горите атонски високи,</w:t>
      </w:r>
    </w:p>
    <w:p w14:paraId="302B7E03" w14:textId="77777777" w:rsidR="001E671B" w:rsidRDefault="001E671B" w:rsidP="001E671B">
      <w:pPr>
        <w:rPr>
          <w:rFonts w:ascii="Garamond" w:hAnsi="Garamond"/>
          <w:sz w:val="32"/>
          <w:szCs w:val="32"/>
          <w:lang w:val="bg-BG"/>
        </w:rPr>
      </w:pPr>
      <w:r>
        <w:rPr>
          <w:rFonts w:ascii="Garamond" w:hAnsi="Garamond"/>
          <w:sz w:val="32"/>
          <w:szCs w:val="32"/>
          <w:lang w:val="bg-BG"/>
        </w:rPr>
        <w:t>убежища скрити от лъжовний мир,</w:t>
      </w:r>
    </w:p>
    <w:p w14:paraId="302B7E04" w14:textId="77777777" w:rsidR="001E671B" w:rsidRDefault="001E671B" w:rsidP="001E671B">
      <w:pPr>
        <w:rPr>
          <w:rFonts w:ascii="Garamond" w:hAnsi="Garamond"/>
          <w:sz w:val="32"/>
          <w:szCs w:val="32"/>
          <w:lang w:val="bg-BG"/>
        </w:rPr>
      </w:pPr>
      <w:r>
        <w:rPr>
          <w:rFonts w:ascii="Garamond" w:hAnsi="Garamond"/>
          <w:sz w:val="32"/>
          <w:szCs w:val="32"/>
          <w:lang w:val="bg-BG"/>
        </w:rPr>
        <w:t>места за молитва, за отдих и мир,</w:t>
      </w:r>
    </w:p>
    <w:p w14:paraId="302B7E05" w14:textId="77777777" w:rsidR="001E671B" w:rsidRDefault="001E671B" w:rsidP="001E671B">
      <w:pPr>
        <w:rPr>
          <w:rFonts w:ascii="Garamond" w:hAnsi="Garamond"/>
          <w:sz w:val="32"/>
          <w:szCs w:val="32"/>
          <w:lang w:val="bg-BG"/>
        </w:rPr>
      </w:pPr>
      <w:r>
        <w:rPr>
          <w:rFonts w:ascii="Garamond" w:hAnsi="Garamond"/>
          <w:sz w:val="32"/>
          <w:szCs w:val="32"/>
          <w:lang w:val="bg-BG"/>
        </w:rPr>
        <w:t>де се чува само ревът беломорски</w:t>
      </w:r>
    </w:p>
    <w:p w14:paraId="302B7E06" w14:textId="77777777" w:rsidR="001E671B" w:rsidRDefault="001E671B" w:rsidP="001E671B">
      <w:pPr>
        <w:rPr>
          <w:rFonts w:ascii="Garamond" w:hAnsi="Garamond"/>
          <w:sz w:val="32"/>
          <w:szCs w:val="32"/>
          <w:lang w:val="bg-BG"/>
        </w:rPr>
      </w:pPr>
      <w:r>
        <w:rPr>
          <w:rFonts w:ascii="Garamond" w:hAnsi="Garamond"/>
          <w:sz w:val="32"/>
          <w:szCs w:val="32"/>
          <w:lang w:val="bg-BG"/>
        </w:rPr>
        <w:t>или вечний шепот на шумите горски,</w:t>
      </w:r>
    </w:p>
    <w:p w14:paraId="302B7E07" w14:textId="77777777" w:rsidR="001E671B" w:rsidRDefault="001E671B" w:rsidP="001E671B">
      <w:pPr>
        <w:rPr>
          <w:rFonts w:ascii="Garamond" w:hAnsi="Garamond"/>
          <w:sz w:val="32"/>
          <w:szCs w:val="32"/>
          <w:lang w:val="bg-BG"/>
        </w:rPr>
      </w:pPr>
      <w:r>
        <w:rPr>
          <w:rFonts w:ascii="Garamond" w:hAnsi="Garamond"/>
          <w:sz w:val="32"/>
          <w:szCs w:val="32"/>
          <w:lang w:val="bg-BG"/>
        </w:rPr>
        <w:t>ил’ на звона тежкий набожният звън,</w:t>
      </w:r>
    </w:p>
    <w:p w14:paraId="302B7E08" w14:textId="77777777" w:rsidR="001E671B" w:rsidRDefault="001E671B" w:rsidP="001E671B">
      <w:pPr>
        <w:rPr>
          <w:rFonts w:ascii="Garamond" w:hAnsi="Garamond"/>
          <w:sz w:val="32"/>
          <w:szCs w:val="32"/>
          <w:lang w:val="bg-BG"/>
        </w:rPr>
      </w:pPr>
      <w:r>
        <w:rPr>
          <w:rFonts w:ascii="Garamond" w:hAnsi="Garamond"/>
          <w:sz w:val="32"/>
          <w:szCs w:val="32"/>
          <w:lang w:val="bg-BG"/>
        </w:rPr>
        <w:t xml:space="preserve"> във скромна килийка, потънала в сън, </w:t>
      </w:r>
    </w:p>
    <w:p w14:paraId="302B7E09" w14:textId="77777777" w:rsidR="001E671B" w:rsidRDefault="001E671B" w:rsidP="001E671B">
      <w:pPr>
        <w:rPr>
          <w:rFonts w:ascii="Garamond" w:hAnsi="Garamond"/>
          <w:sz w:val="32"/>
          <w:szCs w:val="32"/>
          <w:lang w:val="bg-BG"/>
        </w:rPr>
      </w:pPr>
      <w:r>
        <w:rPr>
          <w:rFonts w:ascii="Garamond" w:hAnsi="Garamond"/>
          <w:sz w:val="32"/>
          <w:szCs w:val="32"/>
          <w:lang w:val="bg-BG"/>
        </w:rPr>
        <w:t>един монах тъмен, непознат и бледен,</w:t>
      </w:r>
    </w:p>
    <w:p w14:paraId="302B7E0A" w14:textId="77777777" w:rsidR="001E671B" w:rsidRDefault="001E671B" w:rsidP="001E671B">
      <w:pPr>
        <w:rPr>
          <w:rFonts w:ascii="Garamond" w:hAnsi="Garamond"/>
          <w:sz w:val="32"/>
          <w:szCs w:val="32"/>
          <w:lang w:val="bg-BG"/>
        </w:rPr>
      </w:pPr>
      <w:r>
        <w:rPr>
          <w:rFonts w:ascii="Garamond" w:hAnsi="Garamond"/>
          <w:sz w:val="32"/>
          <w:szCs w:val="32"/>
          <w:lang w:val="bg-BG"/>
        </w:rPr>
        <w:t>пред лампа жумеща пишеше наведен.</w:t>
      </w:r>
    </w:p>
    <w:p w14:paraId="302B7E0B" w14:textId="77777777" w:rsidR="001E671B" w:rsidRDefault="001E671B" w:rsidP="001E671B">
      <w:pPr>
        <w:rPr>
          <w:rFonts w:ascii="Garamond" w:hAnsi="Garamond"/>
          <w:sz w:val="32"/>
          <w:szCs w:val="32"/>
          <w:lang w:val="bg-BG"/>
        </w:rPr>
      </w:pPr>
      <w:r>
        <w:rPr>
          <w:rFonts w:ascii="Garamond" w:hAnsi="Garamond"/>
          <w:sz w:val="32"/>
          <w:szCs w:val="32"/>
          <w:lang w:val="bg-BG"/>
        </w:rPr>
        <w:t>...Най – после отдъхна и рече: „Конец!</w:t>
      </w:r>
    </w:p>
    <w:p w14:paraId="302B7E0C" w14:textId="77777777" w:rsidR="001E671B" w:rsidRDefault="001E671B" w:rsidP="001E671B">
      <w:pPr>
        <w:rPr>
          <w:rFonts w:ascii="Garamond" w:hAnsi="Garamond"/>
          <w:sz w:val="32"/>
          <w:szCs w:val="32"/>
          <w:lang w:val="bg-BG"/>
        </w:rPr>
      </w:pPr>
      <w:r>
        <w:rPr>
          <w:rFonts w:ascii="Garamond" w:hAnsi="Garamond"/>
          <w:sz w:val="32"/>
          <w:szCs w:val="32"/>
          <w:lang w:val="bg-BG"/>
        </w:rPr>
        <w:t>На житие ново аз турих венец”...</w:t>
      </w:r>
    </w:p>
    <w:p w14:paraId="302B7E0D" w14:textId="77777777" w:rsidR="001E671B" w:rsidRDefault="001E671B" w:rsidP="001E671B">
      <w:pPr>
        <w:rPr>
          <w:rFonts w:ascii="Garamond" w:hAnsi="Garamond"/>
          <w:sz w:val="32"/>
          <w:szCs w:val="32"/>
          <w:lang w:val="bg-BG"/>
        </w:rPr>
      </w:pPr>
      <w:r>
        <w:rPr>
          <w:rFonts w:ascii="Garamond" w:hAnsi="Garamond"/>
          <w:sz w:val="32"/>
          <w:szCs w:val="32"/>
          <w:lang w:val="bg-BG"/>
        </w:rPr>
        <w:t>„От днеска нататък българският род</w:t>
      </w:r>
    </w:p>
    <w:p w14:paraId="302B7E0E" w14:textId="77777777" w:rsidR="001E671B" w:rsidRDefault="001E671B" w:rsidP="001E671B">
      <w:pPr>
        <w:rPr>
          <w:rFonts w:ascii="Garamond" w:hAnsi="Garamond"/>
          <w:sz w:val="32"/>
          <w:szCs w:val="32"/>
          <w:lang w:val="bg-BG"/>
        </w:rPr>
      </w:pPr>
      <w:r>
        <w:rPr>
          <w:rFonts w:ascii="Garamond" w:hAnsi="Garamond"/>
          <w:sz w:val="32"/>
          <w:szCs w:val="32"/>
          <w:lang w:val="bg-BG"/>
        </w:rPr>
        <w:t>история има и става народ!”</w:t>
      </w:r>
    </w:p>
    <w:p w14:paraId="302B7E0F" w14:textId="77777777" w:rsidR="001E671B" w:rsidRDefault="001E671B" w:rsidP="001E671B">
      <w:pPr>
        <w:rPr>
          <w:rFonts w:ascii="Garamond" w:hAnsi="Garamond"/>
          <w:sz w:val="32"/>
          <w:szCs w:val="32"/>
          <w:lang w:val="bg-BG"/>
        </w:rPr>
      </w:pPr>
    </w:p>
    <w:p w14:paraId="302B7E10" w14:textId="77777777" w:rsidR="001E671B" w:rsidRDefault="001E671B" w:rsidP="001E671B">
      <w:pPr>
        <w:rPr>
          <w:rFonts w:ascii="Garamond" w:hAnsi="Garamond"/>
          <w:b/>
          <w:sz w:val="32"/>
          <w:szCs w:val="32"/>
          <w:lang w:val="bg-BG"/>
        </w:rPr>
      </w:pPr>
      <w:r>
        <w:rPr>
          <w:rFonts w:ascii="Garamond" w:hAnsi="Garamond"/>
          <w:b/>
          <w:sz w:val="32"/>
          <w:szCs w:val="32"/>
          <w:lang w:val="bg-BG"/>
        </w:rPr>
        <w:t>Речник:</w:t>
      </w:r>
    </w:p>
    <w:p w14:paraId="302B7E11" w14:textId="77777777" w:rsidR="001E671B" w:rsidRDefault="001E671B" w:rsidP="001E671B">
      <w:pPr>
        <w:rPr>
          <w:rFonts w:ascii="Garamond" w:hAnsi="Garamond"/>
          <w:i/>
          <w:sz w:val="32"/>
          <w:szCs w:val="32"/>
          <w:lang w:val="bg-BG"/>
        </w:rPr>
      </w:pPr>
      <w:r>
        <w:rPr>
          <w:rFonts w:ascii="Garamond" w:hAnsi="Garamond"/>
          <w:i/>
          <w:sz w:val="32"/>
          <w:szCs w:val="32"/>
          <w:lang w:val="bg-BG"/>
        </w:rPr>
        <w:t>Мир – 1. Свят („лъжовний мир”); 2. Спокойствие („отдих и мир”)</w:t>
      </w:r>
    </w:p>
    <w:p w14:paraId="302B7E12" w14:textId="77777777" w:rsidR="001E671B" w:rsidRDefault="001E671B" w:rsidP="001E671B">
      <w:pPr>
        <w:rPr>
          <w:rFonts w:ascii="Garamond" w:hAnsi="Garamond"/>
          <w:i/>
          <w:sz w:val="32"/>
          <w:szCs w:val="32"/>
          <w:lang w:val="bg-BG"/>
        </w:rPr>
      </w:pPr>
      <w:r>
        <w:rPr>
          <w:rFonts w:ascii="Garamond" w:hAnsi="Garamond"/>
          <w:i/>
          <w:sz w:val="32"/>
          <w:szCs w:val="32"/>
          <w:lang w:val="bg-BG"/>
        </w:rPr>
        <w:t>Звон – камбана</w:t>
      </w:r>
    </w:p>
    <w:p w14:paraId="302B7E13" w14:textId="77777777" w:rsidR="001E671B" w:rsidRDefault="001E671B" w:rsidP="001E671B">
      <w:pPr>
        <w:rPr>
          <w:rFonts w:ascii="Garamond" w:hAnsi="Garamond"/>
          <w:i/>
          <w:sz w:val="32"/>
          <w:szCs w:val="32"/>
          <w:lang w:val="bg-BG"/>
        </w:rPr>
      </w:pPr>
      <w:r>
        <w:rPr>
          <w:rFonts w:ascii="Garamond" w:hAnsi="Garamond"/>
          <w:i/>
          <w:sz w:val="32"/>
          <w:szCs w:val="32"/>
          <w:lang w:val="bg-BG"/>
        </w:rPr>
        <w:t>Конец – край</w:t>
      </w:r>
    </w:p>
    <w:p w14:paraId="302B7E14" w14:textId="77777777" w:rsidR="003A192C" w:rsidRPr="001E671B" w:rsidRDefault="001E671B" w:rsidP="00B7465C">
      <w:pPr>
        <w:rPr>
          <w:rFonts w:ascii="Garamond" w:hAnsi="Garamond"/>
          <w:i/>
          <w:sz w:val="32"/>
          <w:szCs w:val="32"/>
          <w:lang w:val="bg-BG"/>
        </w:rPr>
      </w:pPr>
      <w:r>
        <w:rPr>
          <w:rFonts w:ascii="Garamond" w:hAnsi="Garamond"/>
          <w:i/>
          <w:sz w:val="32"/>
          <w:szCs w:val="32"/>
          <w:lang w:val="bg-BG"/>
        </w:rPr>
        <w:lastRenderedPageBreak/>
        <w:t>Жумеща – мъждукаща, гори със слаба светлина</w:t>
      </w:r>
    </w:p>
    <w:sectPr w:rsidR="003A192C" w:rsidRPr="001E671B" w:rsidSect="000A0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5788A"/>
    <w:multiLevelType w:val="hybridMultilevel"/>
    <w:tmpl w:val="BCF2100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86662B8"/>
    <w:multiLevelType w:val="hybridMultilevel"/>
    <w:tmpl w:val="A91E87C8"/>
    <w:lvl w:ilvl="0" w:tplc="3B8E055A">
      <w:start w:val="2"/>
      <w:numFmt w:val="bullet"/>
      <w:lvlText w:val="-"/>
      <w:lvlJc w:val="left"/>
      <w:pPr>
        <w:ind w:left="720" w:hanging="360"/>
      </w:pPr>
      <w:rPr>
        <w:rFonts w:ascii="Garamond" w:eastAsiaTheme="minorHAnsi" w:hAnsi="Garamond"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19585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47815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465C"/>
    <w:rsid w:val="00080A05"/>
    <w:rsid w:val="000A02FD"/>
    <w:rsid w:val="000F5692"/>
    <w:rsid w:val="00176427"/>
    <w:rsid w:val="001A0AD0"/>
    <w:rsid w:val="001D6E4C"/>
    <w:rsid w:val="001E186D"/>
    <w:rsid w:val="001E671B"/>
    <w:rsid w:val="00232A2C"/>
    <w:rsid w:val="00237D5A"/>
    <w:rsid w:val="00250F21"/>
    <w:rsid w:val="002626ED"/>
    <w:rsid w:val="002752A6"/>
    <w:rsid w:val="00280A2E"/>
    <w:rsid w:val="00297E50"/>
    <w:rsid w:val="002A137B"/>
    <w:rsid w:val="002A249C"/>
    <w:rsid w:val="002F5BEF"/>
    <w:rsid w:val="00357706"/>
    <w:rsid w:val="0036714A"/>
    <w:rsid w:val="003A192C"/>
    <w:rsid w:val="003A492D"/>
    <w:rsid w:val="003D0586"/>
    <w:rsid w:val="003E6E0B"/>
    <w:rsid w:val="004D575A"/>
    <w:rsid w:val="00586056"/>
    <w:rsid w:val="00592E8C"/>
    <w:rsid w:val="00594F6C"/>
    <w:rsid w:val="005F5447"/>
    <w:rsid w:val="0065457A"/>
    <w:rsid w:val="006926A9"/>
    <w:rsid w:val="006A5ED9"/>
    <w:rsid w:val="006E352E"/>
    <w:rsid w:val="006E4220"/>
    <w:rsid w:val="0075135C"/>
    <w:rsid w:val="00765BB6"/>
    <w:rsid w:val="0078203F"/>
    <w:rsid w:val="007C245B"/>
    <w:rsid w:val="00801727"/>
    <w:rsid w:val="008211AB"/>
    <w:rsid w:val="008257F1"/>
    <w:rsid w:val="008743E9"/>
    <w:rsid w:val="0092672B"/>
    <w:rsid w:val="00980745"/>
    <w:rsid w:val="009D2621"/>
    <w:rsid w:val="009F35FF"/>
    <w:rsid w:val="00A06344"/>
    <w:rsid w:val="00A073EE"/>
    <w:rsid w:val="00A74196"/>
    <w:rsid w:val="00B20B2D"/>
    <w:rsid w:val="00B56692"/>
    <w:rsid w:val="00B7465C"/>
    <w:rsid w:val="00B879FB"/>
    <w:rsid w:val="00BC5CEF"/>
    <w:rsid w:val="00BE3E6F"/>
    <w:rsid w:val="00BF6B31"/>
    <w:rsid w:val="00C2070C"/>
    <w:rsid w:val="00C50EF8"/>
    <w:rsid w:val="00C51605"/>
    <w:rsid w:val="00CB2CBD"/>
    <w:rsid w:val="00CC4704"/>
    <w:rsid w:val="00CF3460"/>
    <w:rsid w:val="00D16A37"/>
    <w:rsid w:val="00DB4541"/>
    <w:rsid w:val="00DD63B9"/>
    <w:rsid w:val="00DF7B9E"/>
    <w:rsid w:val="00E67A02"/>
    <w:rsid w:val="00EE2D33"/>
    <w:rsid w:val="00F56BD6"/>
    <w:rsid w:val="00F63A7B"/>
    <w:rsid w:val="00FA6D29"/>
    <w:rsid w:val="00FE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7DF4"/>
  <w15:docId w15:val="{C15B8191-DC0A-43EA-9BAE-A3DEC34A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5C"/>
    <w:pPr>
      <w:ind w:left="720"/>
      <w:contextualSpacing/>
    </w:pPr>
  </w:style>
  <w:style w:type="character" w:styleId="Hyperlink">
    <w:name w:val="Hyperlink"/>
    <w:basedOn w:val="DefaultParagraphFont"/>
    <w:uiPriority w:val="99"/>
    <w:semiHidden/>
    <w:unhideWhenUsed/>
    <w:rsid w:val="001E671B"/>
    <w:rPr>
      <w:color w:val="0000FF" w:themeColor="hyperlink"/>
      <w:u w:val="single"/>
    </w:rPr>
  </w:style>
  <w:style w:type="paragraph" w:styleId="BalloonText">
    <w:name w:val="Balloon Text"/>
    <w:basedOn w:val="Normal"/>
    <w:link w:val="BalloonTextChar"/>
    <w:uiPriority w:val="99"/>
    <w:semiHidden/>
    <w:unhideWhenUsed/>
    <w:rsid w:val="001E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412569">
      <w:bodyDiv w:val="1"/>
      <w:marLeft w:val="0"/>
      <w:marRight w:val="0"/>
      <w:marTop w:val="0"/>
      <w:marBottom w:val="0"/>
      <w:divBdr>
        <w:top w:val="none" w:sz="0" w:space="0" w:color="auto"/>
        <w:left w:val="none" w:sz="0" w:space="0" w:color="auto"/>
        <w:bottom w:val="none" w:sz="0" w:space="0" w:color="auto"/>
        <w:right w:val="none" w:sz="0" w:space="0" w:color="auto"/>
      </w:divBdr>
    </w:div>
    <w:div w:id="21284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tackingthedevil.co.uk/related/macgaha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amazon.co.uk/gp/product/1165655683/ref=as_li_tf_tl?ie=UTF8&amp;tag=thewtsteareso-21&amp;linkCode=as2&amp;camp=1634&amp;creative=6738&amp;creativeASIN=11656556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 Angelov</cp:lastModifiedBy>
  <cp:revision>5</cp:revision>
  <dcterms:created xsi:type="dcterms:W3CDTF">2021-02-09T15:43:00Z</dcterms:created>
  <dcterms:modified xsi:type="dcterms:W3CDTF">2024-02-24T14:10:00Z</dcterms:modified>
</cp:coreProperties>
</file>