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7F" w:rsidRDefault="00073F7F" w:rsidP="00073F7F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73F7F" w:rsidRPr="0072612B" w:rsidRDefault="00073F7F" w:rsidP="00073F7F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5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Б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1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5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073F7F" w:rsidRDefault="00073F7F" w:rsidP="00073F7F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Изпълнете упражнения от 2 до 5 на стр.47-48 от Работните листове</w:t>
      </w:r>
    </w:p>
    <w:p w:rsidR="00073F7F" w:rsidRPr="009876B4" w:rsidRDefault="00073F7F" w:rsidP="00073F7F">
      <w:pPr>
        <w:pStyle w:val="ListParagraph"/>
        <w:ind w:left="0"/>
        <w:rPr>
          <w:rFonts w:ascii="Times New Roman" w:eastAsiaTheme="minorHAnsi" w:hAnsi="Times New Roman"/>
          <w:i/>
          <w:sz w:val="28"/>
          <w:szCs w:val="28"/>
        </w:rPr>
      </w:pPr>
      <w:r w:rsidRPr="009876B4">
        <w:rPr>
          <w:rFonts w:ascii="Times New Roman" w:eastAsiaTheme="minorHAnsi" w:hAnsi="Times New Roman"/>
          <w:b/>
          <w:i/>
          <w:sz w:val="28"/>
          <w:szCs w:val="28"/>
        </w:rPr>
        <w:t>По желание -6,7,8 упражнение</w:t>
      </w:r>
      <w:r>
        <w:rPr>
          <w:rFonts w:ascii="Times New Roman" w:eastAsiaTheme="minorHAnsi" w:hAnsi="Times New Roman"/>
          <w:b/>
          <w:i/>
          <w:sz w:val="28"/>
          <w:szCs w:val="28"/>
        </w:rPr>
        <w:t>на стр.48</w:t>
      </w:r>
    </w:p>
    <w:p w:rsidR="00073F7F" w:rsidRPr="001C1FD2" w:rsidRDefault="00073F7F" w:rsidP="00073F7F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1B322" wp14:editId="406219B6">
                <wp:simplePos x="0" y="0"/>
                <wp:positionH relativeFrom="margin">
                  <wp:posOffset>532765</wp:posOffset>
                </wp:positionH>
                <wp:positionV relativeFrom="paragraph">
                  <wp:posOffset>323850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F7F" w:rsidRPr="007A728E" w:rsidRDefault="00073F7F" w:rsidP="00073F7F">
                            <w:pPr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A1B32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.95pt;margin-top:25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" filled="f" stroked="f">
                <v:textbox style="mso-fit-shape-to-text:t">
                  <w:txbxContent>
                    <w:p w:rsidR="00073F7F" w:rsidRPr="007A728E" w:rsidRDefault="00073F7F" w:rsidP="00073F7F">
                      <w:pPr>
                        <w:rPr>
                          <w:rFonts w:ascii="Times New Roman" w:eastAsiaTheme="minorHAnsi" w:hAnsi="Times New Roman"/>
                          <w:b/>
                          <w:color w:val="FF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3F7F" w:rsidRPr="00ED6239" w:rsidRDefault="00073F7F" w:rsidP="00ED6239">
      <w:pPr>
        <w:pStyle w:val="ListParagraph"/>
        <w:ind w:left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9384D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та по Литература – 5 Б  клас – 15</w:t>
      </w:r>
      <w:r w:rsidRPr="0019384D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073F7F" w:rsidRDefault="00073F7F" w:rsidP="00073F7F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</w:p>
    <w:p w:rsidR="00073F7F" w:rsidRPr="00ED6239" w:rsidRDefault="00073F7F" w:rsidP="00ED6239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 w:rsidRPr="00ED6239">
        <w:rPr>
          <w:rFonts w:ascii="Times New Roman" w:eastAsiaTheme="minorHAnsi" w:hAnsi="Times New Roman"/>
          <w:sz w:val="28"/>
          <w:szCs w:val="28"/>
        </w:rPr>
        <w:t>Четете за минута ( х 3 пъти) познат и непознат текст. Отбележете резултатите в тетрадката по литература</w:t>
      </w:r>
      <w:r w:rsidR="00ED6239">
        <w:rPr>
          <w:rFonts w:ascii="Times New Roman" w:eastAsiaTheme="minorHAnsi" w:hAnsi="Times New Roman"/>
          <w:sz w:val="28"/>
          <w:szCs w:val="28"/>
        </w:rPr>
        <w:t xml:space="preserve"> и довършете рисунките си</w:t>
      </w:r>
      <w:bookmarkStart w:id="0" w:name="_GoBack"/>
      <w:bookmarkEnd w:id="0"/>
    </w:p>
    <w:p w:rsidR="00ED6239" w:rsidRDefault="00ED6239" w:rsidP="00ED6239">
      <w:pPr>
        <w:pStyle w:val="ListParagraph"/>
        <w:rPr>
          <w:rFonts w:ascii="Times New Roman" w:eastAsiaTheme="minorHAnsi" w:hAnsi="Times New Roman"/>
          <w:sz w:val="28"/>
          <w:szCs w:val="28"/>
        </w:rPr>
      </w:pPr>
    </w:p>
    <w:p w:rsidR="00073F7F" w:rsidRDefault="00073F7F" w:rsidP="00073F7F">
      <w:pPr>
        <w:pStyle w:val="ListParagraph"/>
        <w:ind w:left="0"/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</w:p>
    <w:p w:rsidR="00073F7F" w:rsidRDefault="00073F7F" w:rsidP="00073F7F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9384D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та по История и цивилизация – 5 Б  клас – 15</w:t>
      </w:r>
      <w:r w:rsidRPr="0019384D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073F7F" w:rsidRDefault="00073F7F" w:rsidP="00073F7F">
      <w:pPr>
        <w:pStyle w:val="ListParagraph"/>
        <w:ind w:left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73F7F" w:rsidRDefault="00073F7F" w:rsidP="00073F7F">
      <w:pPr>
        <w:pStyle w:val="ListParagraph"/>
        <w:ind w:left="0"/>
        <w:rPr>
          <w:rFonts w:ascii="Times New Roman" w:eastAsiaTheme="minorHAnsi" w:hAnsi="Times New Roman"/>
          <w:sz w:val="28"/>
          <w:szCs w:val="28"/>
        </w:rPr>
      </w:pPr>
      <w:r w:rsidRPr="009876B4">
        <w:rPr>
          <w:rFonts w:ascii="Times New Roman" w:eastAsiaTheme="minorHAnsi" w:hAnsi="Times New Roman"/>
          <w:sz w:val="28"/>
          <w:szCs w:val="28"/>
        </w:rPr>
        <w:t>Изберете тракийско съкровище и направете за него презентация или постер</w:t>
      </w:r>
    </w:p>
    <w:p w:rsidR="00073F7F" w:rsidRDefault="00073F7F" w:rsidP="00073F7F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Съкровище, открито в могила „ Светицата“</w:t>
      </w:r>
    </w:p>
    <w:p w:rsidR="00073F7F" w:rsidRDefault="00073F7F" w:rsidP="00073F7F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Съкровище, открито в „ Голямата Косматка“</w:t>
      </w:r>
    </w:p>
    <w:p w:rsidR="00073F7F" w:rsidRDefault="00073F7F" w:rsidP="00073F7F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Варненски Некропол</w:t>
      </w:r>
    </w:p>
    <w:p w:rsidR="00073F7F" w:rsidRDefault="00073F7F" w:rsidP="00073F7F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Рогозенско съкровище</w:t>
      </w:r>
    </w:p>
    <w:p w:rsidR="00073F7F" w:rsidRDefault="00073F7F" w:rsidP="00073F7F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Летнишко съкровище</w:t>
      </w:r>
    </w:p>
    <w:p w:rsidR="00073F7F" w:rsidRDefault="00073F7F" w:rsidP="00073F7F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Вълчитрънско съкровище</w:t>
      </w:r>
    </w:p>
    <w:p w:rsidR="00073F7F" w:rsidRDefault="00073F7F" w:rsidP="00073F7F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Луковитско съкровище</w:t>
      </w:r>
    </w:p>
    <w:p w:rsidR="00073F7F" w:rsidRDefault="00073F7F" w:rsidP="00073F7F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Радювенско съкровище</w:t>
      </w:r>
    </w:p>
    <w:p w:rsidR="00073F7F" w:rsidRDefault="00073F7F" w:rsidP="00073F7F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Боровско съкровище</w:t>
      </w:r>
    </w:p>
    <w:p w:rsidR="00073F7F" w:rsidRDefault="00073F7F" w:rsidP="00073F7F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Съкровище от с.Дъбене</w:t>
      </w:r>
    </w:p>
    <w:p w:rsidR="00073F7F" w:rsidRDefault="00073F7F" w:rsidP="00073F7F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Съкровище от с. Дуванлий</w:t>
      </w:r>
    </w:p>
    <w:p w:rsidR="00073F7F" w:rsidRDefault="00073F7F" w:rsidP="00073F7F">
      <w:pPr>
        <w:pStyle w:val="ListParagraph"/>
        <w:ind w:left="0"/>
        <w:rPr>
          <w:rFonts w:ascii="Times New Roman" w:eastAsiaTheme="minorHAnsi" w:hAnsi="Times New Roman"/>
          <w:b/>
          <w:color w:val="002060"/>
          <w:sz w:val="28"/>
          <w:szCs w:val="28"/>
          <w:u w:val="single"/>
        </w:rPr>
      </w:pPr>
    </w:p>
    <w:p w:rsidR="00073F7F" w:rsidRPr="00D005EF" w:rsidRDefault="00073F7F" w:rsidP="00073F7F">
      <w:pPr>
        <w:pStyle w:val="ListParagraph"/>
        <w:ind w:left="0"/>
        <w:jc w:val="center"/>
        <w:rPr>
          <w:rFonts w:ascii="Times New Roman" w:eastAsiaTheme="minorHAnsi" w:hAnsi="Times New Roman"/>
          <w:color w:val="00B050"/>
          <w:sz w:val="28"/>
          <w:szCs w:val="28"/>
          <w:u w:val="single"/>
        </w:rPr>
      </w:pPr>
      <w:r w:rsidRPr="00FA5F4F">
        <w:rPr>
          <w:rFonts w:ascii="Times New Roman" w:eastAsiaTheme="minorHAnsi" w:hAnsi="Times New Roman"/>
          <w:b/>
          <w:color w:val="00B050"/>
          <w:sz w:val="28"/>
          <w:szCs w:val="28"/>
          <w:u w:val="single"/>
        </w:rPr>
        <w:t xml:space="preserve">Домашна работа по </w:t>
      </w:r>
      <w:r w:rsidRPr="00D005EF">
        <w:rPr>
          <w:rFonts w:ascii="Times New Roman" w:eastAsiaTheme="minorHAnsi" w:hAnsi="Times New Roman"/>
          <w:color w:val="00B050"/>
          <w:sz w:val="28"/>
          <w:szCs w:val="28"/>
          <w:u w:val="single"/>
        </w:rPr>
        <w:t>География</w:t>
      </w:r>
      <w:r>
        <w:rPr>
          <w:rFonts w:ascii="Times New Roman" w:eastAsiaTheme="minorHAnsi" w:hAnsi="Times New Roman"/>
          <w:color w:val="00B050"/>
          <w:sz w:val="28"/>
          <w:szCs w:val="28"/>
          <w:u w:val="single"/>
        </w:rPr>
        <w:t xml:space="preserve"> и икономика – 5 Б  клас – 15</w:t>
      </w:r>
      <w:r w:rsidRPr="00D005EF">
        <w:rPr>
          <w:rFonts w:ascii="Times New Roman" w:eastAsiaTheme="minorHAnsi" w:hAnsi="Times New Roman"/>
          <w:color w:val="00B050"/>
          <w:sz w:val="28"/>
          <w:szCs w:val="28"/>
          <w:u w:val="single"/>
        </w:rPr>
        <w:t xml:space="preserve">  седмица</w:t>
      </w:r>
    </w:p>
    <w:p w:rsidR="00073F7F" w:rsidRPr="00D005EF" w:rsidRDefault="00073F7F" w:rsidP="00073F7F">
      <w:pPr>
        <w:jc w:val="center"/>
        <w:rPr>
          <w:rFonts w:ascii="Times New Roman" w:hAnsi="Times New Roman"/>
          <w:b/>
          <w:color w:val="70AD47" w:themeColor="accent6"/>
          <w:sz w:val="32"/>
          <w:szCs w:val="32"/>
        </w:rPr>
      </w:pPr>
      <w:r>
        <w:rPr>
          <w:rFonts w:ascii="Times New Roman" w:hAnsi="Times New Roman"/>
          <w:b/>
          <w:color w:val="70AD47" w:themeColor="accent6"/>
          <w:sz w:val="32"/>
          <w:szCs w:val="32"/>
        </w:rPr>
        <w:t xml:space="preserve">Води </w:t>
      </w:r>
      <w:r w:rsidRPr="00D005EF">
        <w:rPr>
          <w:rFonts w:ascii="Times New Roman" w:hAnsi="Times New Roman"/>
          <w:b/>
          <w:color w:val="70AD47" w:themeColor="accent6"/>
          <w:sz w:val="32"/>
          <w:szCs w:val="32"/>
        </w:rPr>
        <w:t xml:space="preserve"> на България</w:t>
      </w:r>
    </w:p>
    <w:p w:rsidR="00073F7F" w:rsidRDefault="00073F7F" w:rsidP="00073F7F">
      <w:pPr>
        <w:pStyle w:val="NormalWeb"/>
        <w:spacing w:before="96" w:beforeAutospacing="0" w:after="0" w:afterAutospacing="0"/>
        <w:ind w:left="547" w:hanging="547"/>
        <w:jc w:val="center"/>
        <w:textAlignment w:val="baseline"/>
        <w:rPr>
          <w:rFonts w:eastAsia="+mn-ea"/>
          <w:color w:val="000000"/>
          <w:sz w:val="28"/>
          <w:szCs w:val="28"/>
          <w:lang w:val="bg-BG"/>
        </w:rPr>
      </w:pPr>
      <w:r w:rsidRPr="00690F4D">
        <w:rPr>
          <w:rFonts w:eastAsia="+mn-ea"/>
          <w:color w:val="000000"/>
          <w:sz w:val="28"/>
          <w:szCs w:val="28"/>
          <w:lang w:val="bg-BG"/>
        </w:rPr>
        <w:t>Водата е основен компонент на природната среда.</w:t>
      </w:r>
      <w:r w:rsidRPr="00690F4D">
        <w:rPr>
          <w:rFonts w:eastAsia="+mn-ea"/>
          <w:color w:val="000000"/>
          <w:sz w:val="28"/>
          <w:szCs w:val="28"/>
          <w:lang w:val="en-US"/>
        </w:rPr>
        <w:t xml:space="preserve"> </w:t>
      </w:r>
      <w:r>
        <w:rPr>
          <w:rFonts w:eastAsia="+mn-ea"/>
          <w:color w:val="000000"/>
          <w:sz w:val="28"/>
          <w:szCs w:val="28"/>
          <w:lang w:val="bg-BG"/>
        </w:rPr>
        <w:t>Още в древността народите са</w:t>
      </w:r>
    </w:p>
    <w:p w:rsidR="00073F7F" w:rsidRPr="004F4DEB" w:rsidRDefault="00073F7F" w:rsidP="00073F7F">
      <w:pPr>
        <w:pStyle w:val="NormalWeb"/>
        <w:spacing w:before="96" w:beforeAutospacing="0" w:after="0" w:afterAutospacing="0"/>
        <w:ind w:left="547" w:hanging="547"/>
        <w:jc w:val="center"/>
        <w:textAlignment w:val="baseline"/>
        <w:rPr>
          <w:sz w:val="28"/>
          <w:szCs w:val="28"/>
        </w:rPr>
      </w:pPr>
      <w:r w:rsidRPr="00690F4D">
        <w:rPr>
          <w:rFonts w:eastAsia="+mn-ea"/>
          <w:color w:val="000000"/>
          <w:sz w:val="28"/>
          <w:szCs w:val="28"/>
          <w:lang w:val="bg-BG"/>
        </w:rPr>
        <w:t>поставяли водата в центъра на създаването на света.</w:t>
      </w:r>
      <w:r w:rsidRPr="00690F4D">
        <w:rPr>
          <w:rFonts w:eastAsia="+mn-ea"/>
          <w:color w:val="000000"/>
          <w:sz w:val="28"/>
          <w:szCs w:val="28"/>
          <w:lang w:val="en-US"/>
        </w:rPr>
        <w:t xml:space="preserve"> </w:t>
      </w:r>
      <w:r>
        <w:rPr>
          <w:rFonts w:eastAsia="+mn-ea"/>
          <w:color w:val="000000"/>
          <w:sz w:val="28"/>
          <w:szCs w:val="28"/>
          <w:lang w:val="bg-BG"/>
        </w:rPr>
        <w:t xml:space="preserve">В Средновековието учените са </w:t>
      </w:r>
      <w:r w:rsidRPr="00690F4D">
        <w:rPr>
          <w:rFonts w:eastAsia="+mn-ea"/>
          <w:color w:val="000000"/>
          <w:sz w:val="28"/>
          <w:szCs w:val="28"/>
          <w:lang w:val="bg-BG"/>
        </w:rPr>
        <w:t xml:space="preserve">сравнявали ролята на водата в земните процеси с </w:t>
      </w:r>
      <w:r>
        <w:rPr>
          <w:rFonts w:eastAsia="+mn-ea"/>
          <w:color w:val="000000"/>
          <w:sz w:val="28"/>
          <w:szCs w:val="28"/>
          <w:lang w:val="bg-BG"/>
        </w:rPr>
        <w:t xml:space="preserve">функцията на кръвта и </w:t>
      </w:r>
      <w:r w:rsidRPr="004F4DEB">
        <w:rPr>
          <w:rFonts w:eastAsia="+mn-ea"/>
          <w:color w:val="000000"/>
          <w:sz w:val="28"/>
          <w:szCs w:val="28"/>
          <w:lang w:val="bg-BG"/>
        </w:rPr>
        <w:t>кръвообращението в живите организми.</w:t>
      </w:r>
    </w:p>
    <w:p w:rsidR="00073F7F" w:rsidRPr="004F4DEB" w:rsidRDefault="00073F7F" w:rsidP="00073F7F">
      <w:pPr>
        <w:jc w:val="center"/>
        <w:rPr>
          <w:rFonts w:ascii="Times New Roman" w:eastAsia="+mn-ea" w:hAnsi="Times New Roman"/>
          <w:color w:val="000000"/>
          <w:sz w:val="28"/>
          <w:szCs w:val="28"/>
        </w:rPr>
      </w:pPr>
      <w:r w:rsidRPr="004F4DEB">
        <w:rPr>
          <w:rFonts w:ascii="Times New Roman" w:eastAsia="+mn-ea" w:hAnsi="Times New Roman"/>
          <w:color w:val="000000"/>
          <w:sz w:val="28"/>
          <w:szCs w:val="28"/>
        </w:rPr>
        <w:t>Водата участва в много природни процеси, носител е на топлинна  енергия, участва в кръговрата на веществата, формира релефа, без нея е немислимо съществуването на биосферата и живота на Земята.</w:t>
      </w:r>
    </w:p>
    <w:p w:rsidR="00073F7F" w:rsidRPr="004F4DEB" w:rsidRDefault="00073F7F" w:rsidP="00073F7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F4DEB">
        <w:rPr>
          <w:rFonts w:eastAsiaTheme="minorEastAsia"/>
          <w:color w:val="000000" w:themeColor="text1"/>
          <w:kern w:val="24"/>
          <w:sz w:val="28"/>
          <w:szCs w:val="28"/>
          <w:lang w:val="bg-BG"/>
        </w:rPr>
        <w:t>Водата спада към изчерпаемите, но възобновими природни ресурси. Като незаменим природен ресурс оказва пряко влияние върху човека- за физическото му оцеляване, така и пряко влияе върху развитието на някои стопански отрасли като земеделие, риболов, промишленост, туризъм, транспорт. В тази връзка от изключително голямо значение е оценката на водните ресурси и водният баланс на страната.</w:t>
      </w:r>
    </w:p>
    <w:p w:rsidR="00073F7F" w:rsidRPr="004F4DEB" w:rsidRDefault="00073F7F" w:rsidP="00073F7F">
      <w:pPr>
        <w:pStyle w:val="NormalWeb"/>
        <w:spacing w:before="0" w:beforeAutospacing="0" w:after="0" w:afterAutospacing="0"/>
        <w:jc w:val="both"/>
        <w:textAlignment w:val="baseline"/>
        <w:rPr>
          <w:color w:val="FF0000"/>
        </w:rPr>
      </w:pPr>
      <w:r w:rsidRPr="004F4DEB">
        <w:rPr>
          <w:rFonts w:eastAsiaTheme="minorEastAsia"/>
          <w:b/>
          <w:color w:val="FF0000"/>
          <w:kern w:val="24"/>
          <w:sz w:val="28"/>
          <w:szCs w:val="28"/>
          <w:lang w:val="bg-BG"/>
        </w:rPr>
        <w:lastRenderedPageBreak/>
        <w:t xml:space="preserve">       </w:t>
      </w:r>
      <w:r w:rsidRPr="004F4DEB">
        <w:rPr>
          <w:rFonts w:eastAsiaTheme="minorEastAsia"/>
          <w:b/>
          <w:color w:val="FF0000"/>
          <w:kern w:val="24"/>
          <w:sz w:val="28"/>
          <w:szCs w:val="28"/>
          <w:u w:val="single"/>
          <w:lang w:val="bg-BG"/>
        </w:rPr>
        <w:t>Водните ресурси</w:t>
      </w:r>
      <w:r w:rsidRPr="004F4DEB">
        <w:rPr>
          <w:rFonts w:eastAsiaTheme="minorEastAsia"/>
          <w:color w:val="FF0000"/>
          <w:kern w:val="24"/>
          <w:sz w:val="28"/>
          <w:szCs w:val="28"/>
          <w:lang w:val="bg-BG"/>
        </w:rPr>
        <w:t xml:space="preserve"> включват всички природни води, годни за използване в стопанската дейност на човека</w:t>
      </w:r>
      <w:r w:rsidRPr="004F4DEB">
        <w:rPr>
          <w:rFonts w:ascii="Arial" w:eastAsiaTheme="minorEastAsia" w:hAnsi="Arial" w:cstheme="minorBidi"/>
          <w:color w:val="FF0000"/>
          <w:kern w:val="24"/>
          <w:sz w:val="40"/>
          <w:szCs w:val="40"/>
          <w:lang w:val="bg-BG"/>
        </w:rPr>
        <w:t>.</w:t>
      </w:r>
    </w:p>
    <w:p w:rsidR="00073F7F" w:rsidRPr="004F4DEB" w:rsidRDefault="00073F7F" w:rsidP="00073F7F">
      <w:pPr>
        <w:pStyle w:val="NormalWeb"/>
        <w:spacing w:before="96" w:beforeAutospacing="0" w:after="0" w:afterAutospacing="0" w:line="216" w:lineRule="auto"/>
        <w:ind w:left="547" w:hanging="547"/>
        <w:jc w:val="both"/>
        <w:textAlignment w:val="baseline"/>
        <w:rPr>
          <w:sz w:val="28"/>
          <w:szCs w:val="28"/>
        </w:rPr>
      </w:pPr>
      <w:r w:rsidRPr="004F4DEB">
        <w:rPr>
          <w:rFonts w:eastAsiaTheme="minorEastAsia"/>
          <w:b/>
          <w:color w:val="000000" w:themeColor="text1"/>
          <w:sz w:val="28"/>
          <w:szCs w:val="28"/>
          <w:u w:val="single"/>
          <w:lang w:val="bg-BG"/>
        </w:rPr>
        <w:t>Водният баланс</w:t>
      </w:r>
      <w:r w:rsidRPr="004F4DEB">
        <w:rPr>
          <w:rFonts w:eastAsiaTheme="minorEastAsia"/>
          <w:color w:val="000000" w:themeColor="text1"/>
          <w:sz w:val="28"/>
          <w:szCs w:val="28"/>
          <w:lang w:val="bg-BG"/>
        </w:rPr>
        <w:t xml:space="preserve"> представлява съотношението между прихода и разхода на водни количества на дадена територия: </w:t>
      </w:r>
    </w:p>
    <w:p w:rsidR="00073F7F" w:rsidRPr="004F4DEB" w:rsidRDefault="00073F7F" w:rsidP="00073F7F">
      <w:pPr>
        <w:pStyle w:val="NormalWeb"/>
        <w:spacing w:before="96" w:beforeAutospacing="0" w:after="0" w:afterAutospacing="0" w:line="216" w:lineRule="auto"/>
        <w:ind w:left="547" w:hanging="547"/>
        <w:jc w:val="center"/>
        <w:textAlignment w:val="baseline"/>
        <w:rPr>
          <w:sz w:val="28"/>
          <w:szCs w:val="28"/>
        </w:rPr>
      </w:pPr>
      <w:r w:rsidRPr="004F4DEB">
        <w:rPr>
          <w:rFonts w:eastAsiaTheme="minorEastAsia"/>
          <w:b/>
          <w:bCs/>
          <w:color w:val="000000" w:themeColor="text1"/>
          <w:sz w:val="28"/>
          <w:szCs w:val="28"/>
          <w:lang w:val="en-US"/>
        </w:rPr>
        <w:tab/>
        <w:t>P = E + R + S</w:t>
      </w:r>
    </w:p>
    <w:p w:rsidR="00073F7F" w:rsidRPr="004F4DEB" w:rsidRDefault="00073F7F" w:rsidP="00073F7F">
      <w:pPr>
        <w:pStyle w:val="NormalWeb"/>
        <w:spacing w:before="96" w:beforeAutospacing="0" w:after="0" w:afterAutospacing="0" w:line="216" w:lineRule="auto"/>
        <w:ind w:left="547" w:hanging="547"/>
        <w:jc w:val="both"/>
        <w:textAlignment w:val="baseline"/>
        <w:rPr>
          <w:sz w:val="28"/>
          <w:szCs w:val="28"/>
        </w:rPr>
      </w:pPr>
      <w:r w:rsidRPr="004F4DEB">
        <w:rPr>
          <w:rFonts w:eastAsiaTheme="minorEastAsia"/>
          <w:color w:val="000000" w:themeColor="text1"/>
          <w:sz w:val="28"/>
          <w:szCs w:val="28"/>
          <w:lang w:val="bg-BG"/>
        </w:rPr>
        <w:tab/>
      </w:r>
      <w:r w:rsidRPr="004F4DEB">
        <w:rPr>
          <w:rFonts w:eastAsiaTheme="minorEastAsia"/>
          <w:color w:val="000000" w:themeColor="text1"/>
          <w:sz w:val="28"/>
          <w:szCs w:val="28"/>
          <w:lang w:val="bg-BG"/>
        </w:rPr>
        <w:tab/>
        <w:t>Приходът на водни количества се формира изцяло от валежите (</w:t>
      </w:r>
      <w:r w:rsidRPr="004F4DEB">
        <w:rPr>
          <w:rFonts w:eastAsiaTheme="minorEastAsia"/>
          <w:color w:val="000000" w:themeColor="text1"/>
          <w:sz w:val="28"/>
          <w:szCs w:val="28"/>
          <w:lang w:val="en-US"/>
        </w:rPr>
        <w:t xml:space="preserve">P), </w:t>
      </w:r>
      <w:r w:rsidRPr="004F4DEB">
        <w:rPr>
          <w:rFonts w:eastAsiaTheme="minorEastAsia"/>
          <w:color w:val="000000" w:themeColor="text1"/>
          <w:sz w:val="28"/>
          <w:szCs w:val="28"/>
          <w:lang w:val="bg-BG"/>
        </w:rPr>
        <w:t>докато разходът представлява сборът от изпарението (</w:t>
      </w:r>
      <w:r w:rsidRPr="004F4DEB">
        <w:rPr>
          <w:rFonts w:eastAsiaTheme="minorEastAsia"/>
          <w:color w:val="000000" w:themeColor="text1"/>
          <w:sz w:val="28"/>
          <w:szCs w:val="28"/>
          <w:lang w:val="en-US"/>
        </w:rPr>
        <w:t xml:space="preserve">E), </w:t>
      </w:r>
      <w:r w:rsidRPr="004F4DEB">
        <w:rPr>
          <w:rFonts w:eastAsiaTheme="minorEastAsia"/>
          <w:color w:val="000000" w:themeColor="text1"/>
          <w:sz w:val="28"/>
          <w:szCs w:val="28"/>
          <w:lang w:val="bg-BG"/>
        </w:rPr>
        <w:t>задържащите се на територията води (</w:t>
      </w:r>
      <w:r w:rsidRPr="004F4DEB">
        <w:rPr>
          <w:rFonts w:eastAsiaTheme="minorEastAsia"/>
          <w:color w:val="000000" w:themeColor="text1"/>
          <w:sz w:val="28"/>
          <w:szCs w:val="28"/>
          <w:lang w:val="en-US"/>
        </w:rPr>
        <w:t xml:space="preserve">S) </w:t>
      </w:r>
      <w:r w:rsidRPr="004F4DEB">
        <w:rPr>
          <w:rFonts w:eastAsiaTheme="minorEastAsia"/>
          <w:color w:val="000000" w:themeColor="text1"/>
          <w:sz w:val="28"/>
          <w:szCs w:val="28"/>
          <w:lang w:val="bg-BG"/>
        </w:rPr>
        <w:t>и оттичащите се води (</w:t>
      </w:r>
      <w:r w:rsidRPr="004F4DEB">
        <w:rPr>
          <w:rFonts w:eastAsiaTheme="minorEastAsia"/>
          <w:color w:val="000000" w:themeColor="text1"/>
          <w:sz w:val="28"/>
          <w:szCs w:val="28"/>
          <w:lang w:val="en-US"/>
        </w:rPr>
        <w:t xml:space="preserve">R), </w:t>
      </w:r>
      <w:r w:rsidRPr="004F4DEB">
        <w:rPr>
          <w:rFonts w:eastAsiaTheme="minorEastAsia"/>
          <w:color w:val="000000" w:themeColor="text1"/>
          <w:sz w:val="28"/>
          <w:szCs w:val="28"/>
          <w:lang w:val="bg-BG"/>
        </w:rPr>
        <w:t>които включват повърхностен и подземен отток.</w:t>
      </w:r>
    </w:p>
    <w:p w:rsidR="00073F7F" w:rsidRDefault="00073F7F" w:rsidP="00073F7F">
      <w:pPr>
        <w:tabs>
          <w:tab w:val="left" w:pos="1875"/>
        </w:tabs>
      </w:pPr>
      <w:r>
        <w:t xml:space="preserve">    </w:t>
      </w:r>
      <w:r>
        <w:rPr>
          <w:noProof/>
          <w:lang w:val="en-GB" w:eastAsia="en-GB"/>
        </w:rPr>
        <w:drawing>
          <wp:inline distT="0" distB="0" distL="0" distR="0" wp14:anchorId="0E81266C" wp14:editId="0BABC5C5">
            <wp:extent cx="2676525" cy="2428529"/>
            <wp:effectExtent l="57150" t="57150" r="47625" b="48260"/>
            <wp:docPr id="21508" name="Picture 4" descr="runoff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runoff_p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231" cy="2437336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073F7F" w:rsidRDefault="00073F7F" w:rsidP="00073F7F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t xml:space="preserve">      </w:t>
      </w:r>
    </w:p>
    <w:p w:rsidR="00073F7F" w:rsidRDefault="00073F7F" w:rsidP="00073F7F">
      <w:r>
        <w:t xml:space="preserve">   </w:t>
      </w:r>
      <w:r w:rsidRPr="004F4DEB">
        <w:rPr>
          <w:noProof/>
          <w:lang w:val="en-GB" w:eastAsia="en-GB"/>
        </w:rPr>
        <w:drawing>
          <wp:inline distT="0" distB="0" distL="0" distR="0" wp14:anchorId="57CEC373" wp14:editId="322CE50D">
            <wp:extent cx="2933700" cy="220027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2603" cy="223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Pr="004F4DEB">
        <w:rPr>
          <w:noProof/>
          <w:lang w:val="en-GB" w:eastAsia="en-GB"/>
        </w:rPr>
        <w:drawing>
          <wp:inline distT="0" distB="0" distL="0" distR="0" wp14:anchorId="7F5BE821" wp14:editId="03E533FA">
            <wp:extent cx="2908300" cy="218122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3150" cy="222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F7F" w:rsidRDefault="00073F7F" w:rsidP="00073F7F"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Водните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ресурси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на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страната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са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неравномерно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разпределени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по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територията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й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.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По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значителни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  <w:lang w:val="en-US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са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в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Южна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България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планинските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територии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.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Ограничени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са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не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достигат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в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равнинните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низинните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части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на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България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.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С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най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-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важно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значение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за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стопанството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на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България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са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реките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–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язовирите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подземните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води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,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особено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минералните</w:t>
      </w:r>
      <w:r>
        <w:rPr>
          <w:rFonts w:asciiTheme="majorHAnsi" w:eastAsiaTheme="majorEastAsia" w:hAnsi="Arial" w:cstheme="majorBidi"/>
          <w:color w:val="44546A" w:themeColor="text2"/>
          <w:sz w:val="40"/>
          <w:szCs w:val="40"/>
        </w:rPr>
        <w:t>.</w:t>
      </w:r>
    </w:p>
    <w:p w:rsidR="00DB1B9A" w:rsidRDefault="00DB1B9A"/>
    <w:sectPr w:rsidR="00DB1B9A" w:rsidSect="00690F4D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445"/>
    <w:multiLevelType w:val="hybridMultilevel"/>
    <w:tmpl w:val="C608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60E2"/>
    <w:multiLevelType w:val="hybridMultilevel"/>
    <w:tmpl w:val="FED0F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256D"/>
    <w:multiLevelType w:val="hybridMultilevel"/>
    <w:tmpl w:val="0914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7F"/>
    <w:rsid w:val="00073F7F"/>
    <w:rsid w:val="00DB1B9A"/>
    <w:rsid w:val="00E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0C740-5ED2-4542-A877-05F5DD78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F7F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F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3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2</cp:revision>
  <dcterms:created xsi:type="dcterms:W3CDTF">2018-01-24T10:52:00Z</dcterms:created>
  <dcterms:modified xsi:type="dcterms:W3CDTF">2018-01-24T11:06:00Z</dcterms:modified>
</cp:coreProperties>
</file>