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B13B" w14:textId="4FE5DA9C" w:rsidR="00AE2F00" w:rsidRDefault="00131105" w:rsidP="00DE2444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73ADCAEB" w14:textId="77777777" w:rsidR="00D42A68" w:rsidRDefault="00D42A68" w:rsidP="005D195A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6991EB3E" w14:textId="116CC9E1" w:rsidR="00060F9E" w:rsidRDefault="00060F9E" w:rsidP="00AD29F8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8C5FFA">
        <w:rPr>
          <w:rFonts w:ascii="Garamond" w:hAnsi="Garamond"/>
          <w:b/>
          <w:bCs/>
          <w:sz w:val="28"/>
          <w:szCs w:val="28"/>
        </w:rPr>
        <w:t>7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113FF37C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</w:p>
    <w:p w14:paraId="10EC89C3" w14:textId="3D105AB4" w:rsidR="00234A23" w:rsidRDefault="00683DD8" w:rsidP="00B63C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работихме с </w:t>
      </w:r>
      <w:r w:rsidR="00B63C1C">
        <w:rPr>
          <w:rFonts w:ascii="Garamond" w:hAnsi="Garamond"/>
          <w:sz w:val="28"/>
          <w:szCs w:val="28"/>
        </w:rPr>
        <w:t>прилагателните имена</w:t>
      </w:r>
      <w:r>
        <w:rPr>
          <w:rFonts w:ascii="Garamond" w:hAnsi="Garamond"/>
          <w:sz w:val="28"/>
          <w:szCs w:val="28"/>
        </w:rPr>
        <w:t>.</w:t>
      </w:r>
      <w:r w:rsidR="00B63C1C">
        <w:rPr>
          <w:rFonts w:ascii="Garamond" w:hAnsi="Garamond"/>
          <w:sz w:val="28"/>
          <w:szCs w:val="28"/>
        </w:rPr>
        <w:t xml:space="preserve"> Прилагателните имена в българския език приемат рода и числото на съществителното, което определят.</w:t>
      </w:r>
    </w:p>
    <w:p w14:paraId="459D5959" w14:textId="77777777" w:rsidR="00B63C1C" w:rsidRDefault="00B63C1C" w:rsidP="00B63C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Има няколко правила, които упражнихме в клас. </w:t>
      </w:r>
    </w:p>
    <w:p w14:paraId="1EA0830F" w14:textId="0C8FE11E" w:rsidR="00B63C1C" w:rsidRDefault="00B63C1C" w:rsidP="00B63C1C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bookmarkStart w:id="0" w:name="_Hlk188790437"/>
      <w:r>
        <w:rPr>
          <w:rFonts w:ascii="Garamond" w:hAnsi="Garamond"/>
          <w:sz w:val="28"/>
          <w:szCs w:val="28"/>
        </w:rPr>
        <w:t xml:space="preserve">Ако прилагателното завършва на 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-ък</w:t>
      </w:r>
      <w:r>
        <w:rPr>
          <w:rFonts w:ascii="Garamond" w:hAnsi="Garamond"/>
          <w:b/>
          <w:bCs/>
          <w:i/>
          <w:iCs/>
          <w:sz w:val="28"/>
          <w:szCs w:val="28"/>
        </w:rPr>
        <w:t>, -ъл, - ър, -ъг</w:t>
      </w:r>
      <w:r>
        <w:rPr>
          <w:rFonts w:ascii="Garamond" w:hAnsi="Garamond"/>
          <w:sz w:val="28"/>
          <w:szCs w:val="28"/>
        </w:rPr>
        <w:t xml:space="preserve"> </w:t>
      </w:r>
      <w:r w:rsidR="007C63B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мъжки род, 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-ъ-</w:t>
      </w:r>
      <w:r>
        <w:rPr>
          <w:rFonts w:ascii="Garamond" w:hAnsi="Garamond"/>
          <w:sz w:val="28"/>
          <w:szCs w:val="28"/>
        </w:rPr>
        <w:t xml:space="preserve"> изпада в женски, среден род и множествено число.</w:t>
      </w:r>
    </w:p>
    <w:bookmarkEnd w:id="0"/>
    <w:p w14:paraId="15CA4351" w14:textId="13F0FF29" w:rsidR="00B63C1C" w:rsidRDefault="00B63C1C" w:rsidP="00B63C1C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 xml:space="preserve">Ако прилагателното завършва на 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ен</w:t>
      </w:r>
      <w:r>
        <w:rPr>
          <w:rFonts w:ascii="Garamond" w:hAnsi="Garamond"/>
          <w:sz w:val="28"/>
          <w:szCs w:val="28"/>
        </w:rPr>
        <w:t xml:space="preserve"> в мъжки род, 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е-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изпада в женски, среден род и множествено число.</w:t>
      </w:r>
    </w:p>
    <w:p w14:paraId="159BC676" w14:textId="06110B1E" w:rsidR="00B63C1C" w:rsidRDefault="00B63C1C" w:rsidP="00B63C1C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 xml:space="preserve">Ако прилагателното завършва на </w:t>
      </w:r>
      <w:r w:rsidRPr="00B63C1C">
        <w:rPr>
          <w:rFonts w:ascii="Garamond" w:hAnsi="Garamond"/>
          <w:b/>
          <w:bCs/>
          <w:sz w:val="28"/>
          <w:szCs w:val="28"/>
        </w:rPr>
        <w:t>-</w:t>
      </w:r>
      <w:r w:rsidRPr="00B63C1C">
        <w:rPr>
          <w:rFonts w:ascii="Garamond" w:hAnsi="Garamond"/>
          <w:b/>
          <w:bCs/>
          <w:sz w:val="28"/>
          <w:szCs w:val="28"/>
        </w:rPr>
        <w:t>нен</w:t>
      </w:r>
      <w:r>
        <w:rPr>
          <w:rFonts w:ascii="Garamond" w:hAnsi="Garamond"/>
          <w:sz w:val="28"/>
          <w:szCs w:val="28"/>
        </w:rPr>
        <w:t xml:space="preserve"> в мъжки род, 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е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изпада в женски, среден род и множествено число</w:t>
      </w:r>
      <w:r>
        <w:rPr>
          <w:rFonts w:ascii="Garamond" w:hAnsi="Garamond"/>
          <w:sz w:val="28"/>
          <w:szCs w:val="28"/>
        </w:rPr>
        <w:t xml:space="preserve"> и се образува двойно 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-нн-</w:t>
      </w:r>
      <w:r w:rsidRPr="00B63C1C">
        <w:rPr>
          <w:rFonts w:ascii="Garamond" w:hAnsi="Garamond"/>
          <w:b/>
          <w:bCs/>
          <w:i/>
          <w:iCs/>
          <w:sz w:val="28"/>
          <w:szCs w:val="28"/>
        </w:rPr>
        <w:t>.</w:t>
      </w:r>
    </w:p>
    <w:p w14:paraId="0E41F9D4" w14:textId="14195358" w:rsidR="00B63C1C" w:rsidRDefault="00B63C1C" w:rsidP="00B63C1C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097BD8E3" w14:textId="09FDBFC6" w:rsidR="00B63C1C" w:rsidRDefault="00B63C1C" w:rsidP="00B63C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Моля, в таблицата преобразувайте прилагателните от мъжки в женски</w:t>
      </w:r>
      <w:r w:rsidR="00175815">
        <w:rPr>
          <w:rFonts w:ascii="Garamond" w:hAnsi="Garamond"/>
          <w:sz w:val="28"/>
          <w:szCs w:val="28"/>
        </w:rPr>
        <w:t xml:space="preserve">, среден </w:t>
      </w:r>
      <w:r>
        <w:rPr>
          <w:rFonts w:ascii="Garamond" w:hAnsi="Garamond"/>
          <w:sz w:val="28"/>
          <w:szCs w:val="28"/>
        </w:rPr>
        <w:t>род</w:t>
      </w:r>
      <w:r w:rsidR="00175815">
        <w:rPr>
          <w:rFonts w:ascii="Garamond" w:hAnsi="Garamond"/>
          <w:sz w:val="28"/>
          <w:szCs w:val="28"/>
        </w:rPr>
        <w:t xml:space="preserve"> и множествено число</w:t>
      </w:r>
      <w:r>
        <w:rPr>
          <w:rFonts w:ascii="Garamond" w:hAnsi="Garamond"/>
          <w:sz w:val="28"/>
          <w:szCs w:val="28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3231"/>
      </w:tblGrid>
      <w:tr w:rsidR="007C63BA" w14:paraId="03C105E0" w14:textId="77777777" w:rsidTr="00525930">
        <w:tc>
          <w:tcPr>
            <w:tcW w:w="2127" w:type="dxa"/>
          </w:tcPr>
          <w:p w14:paraId="5EC02991" w14:textId="2679B066" w:rsidR="00B63C1C" w:rsidRPr="00EB1D51" w:rsidRDefault="007C63BA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Garamond" w:hAnsi="Garamond"/>
                <w:b/>
                <w:bCs/>
                <w:color w:val="2F5496" w:themeColor="accent1" w:themeShade="BF"/>
                <w:sz w:val="28"/>
                <w:szCs w:val="28"/>
              </w:rPr>
              <w:t>Мъжки род</w:t>
            </w:r>
          </w:p>
        </w:tc>
        <w:tc>
          <w:tcPr>
            <w:tcW w:w="2551" w:type="dxa"/>
          </w:tcPr>
          <w:p w14:paraId="0D079518" w14:textId="44809519" w:rsidR="00B63C1C" w:rsidRPr="00EB1D51" w:rsidRDefault="007C63BA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C00000"/>
                <w:sz w:val="28"/>
                <w:szCs w:val="28"/>
              </w:rPr>
            </w:pPr>
            <w:r w:rsidRPr="00EB1D51">
              <w:rPr>
                <w:rFonts w:ascii="Garamond" w:hAnsi="Garamond"/>
                <w:b/>
                <w:bCs/>
                <w:color w:val="C00000"/>
                <w:sz w:val="28"/>
                <w:szCs w:val="28"/>
              </w:rPr>
              <w:t>Женски род</w:t>
            </w:r>
          </w:p>
        </w:tc>
        <w:tc>
          <w:tcPr>
            <w:tcW w:w="2552" w:type="dxa"/>
          </w:tcPr>
          <w:p w14:paraId="76EF5F08" w14:textId="49F1AFB9" w:rsidR="00B63C1C" w:rsidRPr="00EB1D51" w:rsidRDefault="007C63BA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</w:pPr>
            <w:r w:rsidRPr="00EB1D51"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>Среден род</w:t>
            </w:r>
          </w:p>
        </w:tc>
        <w:tc>
          <w:tcPr>
            <w:tcW w:w="3231" w:type="dxa"/>
          </w:tcPr>
          <w:p w14:paraId="581DA147" w14:textId="3FBDA578" w:rsidR="00B63C1C" w:rsidRPr="007C63BA" w:rsidRDefault="007C63BA" w:rsidP="00B63C1C">
            <w:pPr>
              <w:pStyle w:val="ListParagraph"/>
              <w:ind w:left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C63BA">
              <w:rPr>
                <w:rFonts w:ascii="Garamond" w:hAnsi="Garamond"/>
                <w:b/>
                <w:bCs/>
                <w:sz w:val="28"/>
                <w:szCs w:val="28"/>
              </w:rPr>
              <w:t>Множествено число</w:t>
            </w:r>
          </w:p>
        </w:tc>
      </w:tr>
      <w:tr w:rsidR="007C63BA" w14:paraId="771A28F2" w14:textId="77777777" w:rsidTr="00525930">
        <w:tc>
          <w:tcPr>
            <w:tcW w:w="2127" w:type="dxa"/>
          </w:tcPr>
          <w:p w14:paraId="1F0B1720" w14:textId="43F4CE7F" w:rsidR="00B63C1C" w:rsidRPr="00EB1D51" w:rsidRDefault="00B63C1C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слад</w:t>
            </w:r>
            <w:r w:rsidRPr="009B1941">
              <w:rPr>
                <w:rFonts w:ascii="Segoe Print" w:hAnsi="Segoe Print"/>
                <w:b/>
                <w:bCs/>
                <w:color w:val="1F4E79" w:themeColor="accent5" w:themeShade="80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</w:t>
            </w:r>
          </w:p>
        </w:tc>
        <w:tc>
          <w:tcPr>
            <w:tcW w:w="2551" w:type="dxa"/>
          </w:tcPr>
          <w:p w14:paraId="0782FBAC" w14:textId="11140B79" w:rsidR="00B63C1C" w:rsidRPr="00EB1D51" w:rsidRDefault="00EB1D51" w:rsidP="00B63C1C">
            <w:pPr>
              <w:pStyle w:val="ListParagraph"/>
              <w:ind w:left="0"/>
              <w:rPr>
                <w:rFonts w:ascii="Segoe Print" w:hAnsi="Segoe Print"/>
                <w:color w:val="C00000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C00000"/>
                <w:sz w:val="28"/>
                <w:szCs w:val="28"/>
              </w:rPr>
              <w:t>сладка</w:t>
            </w:r>
          </w:p>
        </w:tc>
        <w:tc>
          <w:tcPr>
            <w:tcW w:w="2552" w:type="dxa"/>
          </w:tcPr>
          <w:p w14:paraId="46FDAF2E" w14:textId="77777777" w:rsidR="00B63C1C" w:rsidRPr="00EB1D51" w:rsidRDefault="00B63C1C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0D364C4F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2E4A1426" w14:textId="77777777" w:rsidTr="00525930">
        <w:tc>
          <w:tcPr>
            <w:tcW w:w="2127" w:type="dxa"/>
          </w:tcPr>
          <w:p w14:paraId="41A1B93C" w14:textId="6776E83C" w:rsidR="00B63C1C" w:rsidRPr="00EB1D51" w:rsidRDefault="00B63C1C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теж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</w:t>
            </w:r>
          </w:p>
        </w:tc>
        <w:tc>
          <w:tcPr>
            <w:tcW w:w="2551" w:type="dxa"/>
          </w:tcPr>
          <w:p w14:paraId="744C0D3C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A499DB" w14:textId="77777777" w:rsidR="00B63C1C" w:rsidRPr="00EB1D51" w:rsidRDefault="00B63C1C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9AF1F21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1743EDA1" w14:textId="77777777" w:rsidTr="00525930">
        <w:tc>
          <w:tcPr>
            <w:tcW w:w="2127" w:type="dxa"/>
          </w:tcPr>
          <w:p w14:paraId="6AF3C381" w14:textId="3188A5FF" w:rsidR="00B63C1C" w:rsidRPr="00EB1D51" w:rsidRDefault="00B63C1C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дъл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14:paraId="24A01391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1B6424" w14:textId="77777777" w:rsidR="00B63C1C" w:rsidRPr="00EB1D51" w:rsidRDefault="00B63C1C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1DD70FA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5E344B39" w14:textId="77777777" w:rsidTr="00525930">
        <w:tc>
          <w:tcPr>
            <w:tcW w:w="2127" w:type="dxa"/>
          </w:tcPr>
          <w:p w14:paraId="240005EB" w14:textId="4437DCAC" w:rsidR="00B63C1C" w:rsidRPr="00EB1D51" w:rsidRDefault="0017581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доб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</w:t>
            </w:r>
          </w:p>
        </w:tc>
        <w:tc>
          <w:tcPr>
            <w:tcW w:w="2551" w:type="dxa"/>
          </w:tcPr>
          <w:p w14:paraId="2FEFC657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98B367" w14:textId="77777777" w:rsidR="00B63C1C" w:rsidRPr="00EB1D51" w:rsidRDefault="00B63C1C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92727F3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428DAB98" w14:textId="77777777" w:rsidTr="00525930">
        <w:tc>
          <w:tcPr>
            <w:tcW w:w="2127" w:type="dxa"/>
          </w:tcPr>
          <w:p w14:paraId="1736C185" w14:textId="279C25A3" w:rsidR="00B63C1C" w:rsidRPr="00EB1D51" w:rsidRDefault="0017581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храб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</w:t>
            </w:r>
          </w:p>
        </w:tc>
        <w:tc>
          <w:tcPr>
            <w:tcW w:w="2551" w:type="dxa"/>
          </w:tcPr>
          <w:p w14:paraId="2AAACFCD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F2C60F" w14:textId="77777777" w:rsidR="00B63C1C" w:rsidRPr="00EB1D51" w:rsidRDefault="00B63C1C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7DA51E70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566799FC" w14:textId="77777777" w:rsidTr="00525930">
        <w:tc>
          <w:tcPr>
            <w:tcW w:w="2127" w:type="dxa"/>
          </w:tcPr>
          <w:p w14:paraId="00FDC91B" w14:textId="14A2C935" w:rsidR="00175815" w:rsidRPr="00EB1D51" w:rsidRDefault="0017581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топ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л</w:t>
            </w:r>
          </w:p>
        </w:tc>
        <w:tc>
          <w:tcPr>
            <w:tcW w:w="2551" w:type="dxa"/>
          </w:tcPr>
          <w:p w14:paraId="2318B454" w14:textId="77777777" w:rsidR="00175815" w:rsidRDefault="00175815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CAB1BE" w14:textId="77777777" w:rsidR="00175815" w:rsidRPr="00EB1D51" w:rsidRDefault="00175815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4C117FFB" w14:textId="77777777" w:rsidR="00175815" w:rsidRDefault="00175815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525EC253" w14:textId="77777777" w:rsidTr="00525930">
        <w:tc>
          <w:tcPr>
            <w:tcW w:w="2127" w:type="dxa"/>
          </w:tcPr>
          <w:p w14:paraId="30CF0928" w14:textId="6997CB84" w:rsidR="00175815" w:rsidRPr="00EB1D51" w:rsidRDefault="0017581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свет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ъ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л</w:t>
            </w:r>
          </w:p>
        </w:tc>
        <w:tc>
          <w:tcPr>
            <w:tcW w:w="2551" w:type="dxa"/>
          </w:tcPr>
          <w:p w14:paraId="119F0433" w14:textId="77777777" w:rsidR="00175815" w:rsidRDefault="00175815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70C2A4" w14:textId="77777777" w:rsidR="00175815" w:rsidRPr="00EB1D51" w:rsidRDefault="00175815" w:rsidP="00B63C1C">
            <w:pPr>
              <w:pStyle w:val="ListParagraph"/>
              <w:ind w:left="0"/>
              <w:rPr>
                <w:rFonts w:ascii="Garamond" w:hAnsi="Garamond"/>
                <w:color w:val="00B05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CE7C434" w14:textId="77777777" w:rsidR="00175815" w:rsidRDefault="00175815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2C8FCC7D" w14:textId="77777777" w:rsidTr="00525930">
        <w:tc>
          <w:tcPr>
            <w:tcW w:w="2127" w:type="dxa"/>
          </w:tcPr>
          <w:p w14:paraId="0598FE89" w14:textId="3922104A" w:rsidR="00175815" w:rsidRPr="00EB1D51" w:rsidRDefault="0017581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</w:t>
            </w:r>
            <w:r w:rsidR="00EB1D51"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ил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е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н</w:t>
            </w:r>
          </w:p>
        </w:tc>
        <w:tc>
          <w:tcPr>
            <w:tcW w:w="2551" w:type="dxa"/>
          </w:tcPr>
          <w:p w14:paraId="59698823" w14:textId="77777777" w:rsidR="00175815" w:rsidRDefault="00175815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9893A9" w14:textId="62D3728F" w:rsidR="00175815" w:rsidRPr="00EB1D51" w:rsidRDefault="00EB1D51" w:rsidP="00B63C1C">
            <w:pPr>
              <w:pStyle w:val="ListParagraph"/>
              <w:ind w:left="0"/>
              <w:rPr>
                <w:rFonts w:ascii="Segoe Print" w:hAnsi="Segoe Print"/>
                <w:i/>
                <w:iCs/>
                <w:color w:val="00B050"/>
                <w:sz w:val="28"/>
                <w:szCs w:val="28"/>
              </w:rPr>
            </w:pPr>
            <w:r w:rsidRPr="00EB1D51">
              <w:rPr>
                <w:rFonts w:ascii="Segoe Print" w:hAnsi="Segoe Print"/>
                <w:i/>
                <w:iCs/>
                <w:color w:val="00B050"/>
                <w:sz w:val="28"/>
                <w:szCs w:val="28"/>
              </w:rPr>
              <w:t>силно</w:t>
            </w:r>
          </w:p>
        </w:tc>
        <w:tc>
          <w:tcPr>
            <w:tcW w:w="3231" w:type="dxa"/>
          </w:tcPr>
          <w:p w14:paraId="38659848" w14:textId="77777777" w:rsidR="00175815" w:rsidRDefault="00175815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5EFBA591" w14:textId="77777777" w:rsidTr="00525930">
        <w:tc>
          <w:tcPr>
            <w:tcW w:w="2127" w:type="dxa"/>
          </w:tcPr>
          <w:p w14:paraId="4FFCB844" w14:textId="3697277B" w:rsidR="00B63C1C" w:rsidRPr="00EB1D51" w:rsidRDefault="0017581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вкус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е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н</w:t>
            </w:r>
          </w:p>
        </w:tc>
        <w:tc>
          <w:tcPr>
            <w:tcW w:w="2551" w:type="dxa"/>
          </w:tcPr>
          <w:p w14:paraId="2D35DE93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A86707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31" w:type="dxa"/>
          </w:tcPr>
          <w:p w14:paraId="05851ECF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4E715C73" w14:textId="77777777" w:rsidTr="00525930">
        <w:tc>
          <w:tcPr>
            <w:tcW w:w="2127" w:type="dxa"/>
          </w:tcPr>
          <w:p w14:paraId="770B989E" w14:textId="57CB8D63" w:rsidR="00B63C1C" w:rsidRPr="00EB1D51" w:rsidRDefault="007C63BA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слож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е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н</w:t>
            </w:r>
          </w:p>
        </w:tc>
        <w:tc>
          <w:tcPr>
            <w:tcW w:w="2551" w:type="dxa"/>
          </w:tcPr>
          <w:p w14:paraId="12EAE9A6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124FB5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E88BAC1" w14:textId="77777777" w:rsidR="00B63C1C" w:rsidRDefault="00B63C1C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5AF7AA2C" w14:textId="77777777" w:rsidTr="00525930">
        <w:tc>
          <w:tcPr>
            <w:tcW w:w="2127" w:type="dxa"/>
          </w:tcPr>
          <w:p w14:paraId="6DF4758D" w14:textId="5EB1AC33" w:rsidR="007C63BA" w:rsidRPr="00EB1D51" w:rsidRDefault="007C63BA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важ</w:t>
            </w:r>
            <w:r w:rsidRPr="009B1941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е</w:t>
            </w: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н</w:t>
            </w:r>
          </w:p>
        </w:tc>
        <w:tc>
          <w:tcPr>
            <w:tcW w:w="2551" w:type="dxa"/>
          </w:tcPr>
          <w:p w14:paraId="564E90E4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195F9C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B75A2EA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3F958335" w14:textId="77777777" w:rsidTr="00525930">
        <w:tc>
          <w:tcPr>
            <w:tcW w:w="2127" w:type="dxa"/>
          </w:tcPr>
          <w:p w14:paraId="6A48388B" w14:textId="612818B6" w:rsidR="007C63BA" w:rsidRPr="00EB1D51" w:rsidRDefault="007C63BA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стра</w:t>
            </w:r>
            <w:r w:rsidRPr="00525930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нен</w:t>
            </w:r>
          </w:p>
        </w:tc>
        <w:tc>
          <w:tcPr>
            <w:tcW w:w="2551" w:type="dxa"/>
          </w:tcPr>
          <w:p w14:paraId="6FAE0F2D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8913A8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CC3D37F" w14:textId="16EFEED5" w:rsidR="007C63BA" w:rsidRPr="00EB1D51" w:rsidRDefault="00EB1D51" w:rsidP="007C63BA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  <w:r w:rsidRPr="00EB1D51">
              <w:rPr>
                <w:rFonts w:ascii="Segoe Print" w:hAnsi="Segoe Print"/>
                <w:sz w:val="24"/>
                <w:szCs w:val="24"/>
              </w:rPr>
              <w:t>стра</w:t>
            </w:r>
            <w:r w:rsidRPr="009B1941">
              <w:rPr>
                <w:rFonts w:ascii="Segoe Print" w:hAnsi="Segoe Print"/>
                <w:b/>
                <w:bCs/>
                <w:i/>
                <w:iCs/>
                <w:color w:val="7030A0"/>
                <w:sz w:val="24"/>
                <w:szCs w:val="24"/>
                <w:u w:val="single"/>
              </w:rPr>
              <w:t>нн</w:t>
            </w:r>
            <w:r w:rsidRPr="00EB1D51">
              <w:rPr>
                <w:rFonts w:ascii="Segoe Print" w:hAnsi="Segoe Print"/>
                <w:sz w:val="24"/>
                <w:szCs w:val="24"/>
              </w:rPr>
              <w:t>и</w:t>
            </w:r>
          </w:p>
        </w:tc>
      </w:tr>
      <w:tr w:rsidR="007C63BA" w14:paraId="588D3CA7" w14:textId="77777777" w:rsidTr="00525930">
        <w:tc>
          <w:tcPr>
            <w:tcW w:w="2127" w:type="dxa"/>
          </w:tcPr>
          <w:p w14:paraId="65D75A73" w14:textId="5A48E571" w:rsidR="007C63BA" w:rsidRPr="00EB1D51" w:rsidRDefault="007C63BA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ко</w:t>
            </w:r>
            <w:r w:rsidRPr="00525930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нен</w:t>
            </w:r>
          </w:p>
        </w:tc>
        <w:tc>
          <w:tcPr>
            <w:tcW w:w="2551" w:type="dxa"/>
          </w:tcPr>
          <w:p w14:paraId="11B5D196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73618E0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31" w:type="dxa"/>
          </w:tcPr>
          <w:p w14:paraId="4164F163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7C63BA" w14:paraId="21FC01E8" w14:textId="77777777" w:rsidTr="00525930">
        <w:tc>
          <w:tcPr>
            <w:tcW w:w="2127" w:type="dxa"/>
          </w:tcPr>
          <w:p w14:paraId="3D5CBCC4" w14:textId="39970C66" w:rsidR="007C63BA" w:rsidRPr="00EB1D51" w:rsidRDefault="007C63BA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 w:rsidRPr="00EB1D51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вое</w:t>
            </w:r>
            <w:r w:rsidRPr="00525930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>нен</w:t>
            </w:r>
          </w:p>
        </w:tc>
        <w:tc>
          <w:tcPr>
            <w:tcW w:w="2551" w:type="dxa"/>
          </w:tcPr>
          <w:p w14:paraId="29C28CD6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A1BB38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31" w:type="dxa"/>
          </w:tcPr>
          <w:p w14:paraId="02982625" w14:textId="77777777" w:rsidR="007C63BA" w:rsidRDefault="007C63BA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E9B6AF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60F9E"/>
    <w:rsid w:val="000724F2"/>
    <w:rsid w:val="00075DF3"/>
    <w:rsid w:val="00076D22"/>
    <w:rsid w:val="00082F7B"/>
    <w:rsid w:val="00086901"/>
    <w:rsid w:val="0009500E"/>
    <w:rsid w:val="00095BCF"/>
    <w:rsid w:val="000A2D40"/>
    <w:rsid w:val="000A5679"/>
    <w:rsid w:val="000B3B09"/>
    <w:rsid w:val="000C1792"/>
    <w:rsid w:val="000C2ACA"/>
    <w:rsid w:val="000D3BCA"/>
    <w:rsid w:val="000D737C"/>
    <w:rsid w:val="000F4020"/>
    <w:rsid w:val="00104AF4"/>
    <w:rsid w:val="0010754F"/>
    <w:rsid w:val="0011303F"/>
    <w:rsid w:val="00131105"/>
    <w:rsid w:val="00135FBE"/>
    <w:rsid w:val="00146888"/>
    <w:rsid w:val="00147435"/>
    <w:rsid w:val="00156CF9"/>
    <w:rsid w:val="00161BC6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6E8"/>
    <w:rsid w:val="002A3661"/>
    <w:rsid w:val="002B2791"/>
    <w:rsid w:val="002B5DC4"/>
    <w:rsid w:val="002E6501"/>
    <w:rsid w:val="002F4CFD"/>
    <w:rsid w:val="003230A6"/>
    <w:rsid w:val="00341F68"/>
    <w:rsid w:val="00342DE5"/>
    <w:rsid w:val="003570EF"/>
    <w:rsid w:val="00362919"/>
    <w:rsid w:val="00382005"/>
    <w:rsid w:val="00382C8F"/>
    <w:rsid w:val="00383983"/>
    <w:rsid w:val="0039144D"/>
    <w:rsid w:val="00391546"/>
    <w:rsid w:val="003A2587"/>
    <w:rsid w:val="003A6DDA"/>
    <w:rsid w:val="003B22CF"/>
    <w:rsid w:val="003B446F"/>
    <w:rsid w:val="003C323C"/>
    <w:rsid w:val="003C7CC4"/>
    <w:rsid w:val="003D54AD"/>
    <w:rsid w:val="003F26E6"/>
    <w:rsid w:val="004047D2"/>
    <w:rsid w:val="004129B6"/>
    <w:rsid w:val="00421DC8"/>
    <w:rsid w:val="00424712"/>
    <w:rsid w:val="004279CC"/>
    <w:rsid w:val="00427D46"/>
    <w:rsid w:val="00432C93"/>
    <w:rsid w:val="00442EA0"/>
    <w:rsid w:val="00447855"/>
    <w:rsid w:val="004512D0"/>
    <w:rsid w:val="004528C2"/>
    <w:rsid w:val="004565D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9489E"/>
    <w:rsid w:val="004A07EA"/>
    <w:rsid w:val="004A5879"/>
    <w:rsid w:val="004A5ACE"/>
    <w:rsid w:val="004A6C2B"/>
    <w:rsid w:val="004B395D"/>
    <w:rsid w:val="004B4C05"/>
    <w:rsid w:val="004C15D6"/>
    <w:rsid w:val="004F04A7"/>
    <w:rsid w:val="004F73BB"/>
    <w:rsid w:val="00503271"/>
    <w:rsid w:val="0050663C"/>
    <w:rsid w:val="00525930"/>
    <w:rsid w:val="00536C84"/>
    <w:rsid w:val="005459C1"/>
    <w:rsid w:val="00550D75"/>
    <w:rsid w:val="005562D4"/>
    <w:rsid w:val="005644AF"/>
    <w:rsid w:val="00573CAC"/>
    <w:rsid w:val="00577515"/>
    <w:rsid w:val="00582ACB"/>
    <w:rsid w:val="00592E50"/>
    <w:rsid w:val="005C6851"/>
    <w:rsid w:val="005D195A"/>
    <w:rsid w:val="005D3D81"/>
    <w:rsid w:val="005E0B70"/>
    <w:rsid w:val="005E7852"/>
    <w:rsid w:val="005E7921"/>
    <w:rsid w:val="005F2F90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64ACD"/>
    <w:rsid w:val="006652D7"/>
    <w:rsid w:val="00665ED1"/>
    <w:rsid w:val="00667C17"/>
    <w:rsid w:val="00671720"/>
    <w:rsid w:val="00683DD8"/>
    <w:rsid w:val="00690BFB"/>
    <w:rsid w:val="0069151C"/>
    <w:rsid w:val="00695014"/>
    <w:rsid w:val="006B143C"/>
    <w:rsid w:val="006B24FF"/>
    <w:rsid w:val="006C071A"/>
    <w:rsid w:val="006C2BF2"/>
    <w:rsid w:val="006C47BF"/>
    <w:rsid w:val="006D2878"/>
    <w:rsid w:val="006D3F83"/>
    <w:rsid w:val="006E07B1"/>
    <w:rsid w:val="006E254D"/>
    <w:rsid w:val="006E3EC0"/>
    <w:rsid w:val="006F5FA2"/>
    <w:rsid w:val="007010F4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6063"/>
    <w:rsid w:val="008463ED"/>
    <w:rsid w:val="00854048"/>
    <w:rsid w:val="00863C0F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5FFA"/>
    <w:rsid w:val="008E2197"/>
    <w:rsid w:val="00913824"/>
    <w:rsid w:val="00914A0E"/>
    <w:rsid w:val="00921893"/>
    <w:rsid w:val="00922C8A"/>
    <w:rsid w:val="009473DB"/>
    <w:rsid w:val="00955844"/>
    <w:rsid w:val="009601FE"/>
    <w:rsid w:val="00975853"/>
    <w:rsid w:val="009A3BBC"/>
    <w:rsid w:val="009A5837"/>
    <w:rsid w:val="009A747F"/>
    <w:rsid w:val="009B1941"/>
    <w:rsid w:val="009B1C01"/>
    <w:rsid w:val="009C437C"/>
    <w:rsid w:val="009E09C7"/>
    <w:rsid w:val="009F0A0B"/>
    <w:rsid w:val="009F120F"/>
    <w:rsid w:val="009F6860"/>
    <w:rsid w:val="00A00A0E"/>
    <w:rsid w:val="00A07760"/>
    <w:rsid w:val="00A369E1"/>
    <w:rsid w:val="00A41FD0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F1505"/>
    <w:rsid w:val="00AF2E2C"/>
    <w:rsid w:val="00AF7C1A"/>
    <w:rsid w:val="00B00D25"/>
    <w:rsid w:val="00B12907"/>
    <w:rsid w:val="00B20BDE"/>
    <w:rsid w:val="00B40062"/>
    <w:rsid w:val="00B532D3"/>
    <w:rsid w:val="00B63C1C"/>
    <w:rsid w:val="00B64569"/>
    <w:rsid w:val="00B722A5"/>
    <w:rsid w:val="00B861B1"/>
    <w:rsid w:val="00B90C94"/>
    <w:rsid w:val="00BA4CAF"/>
    <w:rsid w:val="00BC3853"/>
    <w:rsid w:val="00BD16E8"/>
    <w:rsid w:val="00BD3460"/>
    <w:rsid w:val="00BD7147"/>
    <w:rsid w:val="00BE39CD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47EA"/>
    <w:rsid w:val="00D04EC5"/>
    <w:rsid w:val="00D05D20"/>
    <w:rsid w:val="00D11C8C"/>
    <w:rsid w:val="00D12CE3"/>
    <w:rsid w:val="00D13CC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B67"/>
    <w:rsid w:val="00DA52DF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30320"/>
    <w:rsid w:val="00E3684B"/>
    <w:rsid w:val="00E552F6"/>
    <w:rsid w:val="00E72C5B"/>
    <w:rsid w:val="00E73548"/>
    <w:rsid w:val="00E9459D"/>
    <w:rsid w:val="00EA37DD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15278"/>
    <w:rsid w:val="00F3179D"/>
    <w:rsid w:val="00F45D79"/>
    <w:rsid w:val="00F60CD2"/>
    <w:rsid w:val="00F612E8"/>
    <w:rsid w:val="00F67DB0"/>
    <w:rsid w:val="00F700D5"/>
    <w:rsid w:val="00F80EF5"/>
    <w:rsid w:val="00F81275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11</cp:revision>
  <dcterms:created xsi:type="dcterms:W3CDTF">2025-01-26T11:28:00Z</dcterms:created>
  <dcterms:modified xsi:type="dcterms:W3CDTF">2025-01-27T13:39:00Z</dcterms:modified>
</cp:coreProperties>
</file>