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E819" w14:textId="01F06BD1" w:rsidR="00273EDA" w:rsidRDefault="00273EDA" w:rsidP="00273ED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4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9 учебна седмица</w:t>
      </w:r>
    </w:p>
    <w:p w14:paraId="7722E0D8" w14:textId="77777777" w:rsidR="00273EDA" w:rsidRDefault="00273EDA" w:rsidP="00273EDA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018AF8A" w14:textId="552D8B5C" w:rsidR="00273EDA" w:rsidRPr="008F284C" w:rsidRDefault="008F284C" w:rsidP="00273EDA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8F284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1E12F85B" w14:textId="0D15CC65" w:rsidR="00273EDA" w:rsidRPr="008F284C" w:rsidRDefault="00273EDA" w:rsidP="008F28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8F284C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приказката </w:t>
      </w:r>
      <w:r w:rsidRPr="008F284C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„Богатият Мравей“</w:t>
      </w:r>
      <w:r w:rsidRPr="008F284C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8F284C">
        <w:rPr>
          <w:rFonts w:ascii="Times New Roman" w:hAnsi="Times New Roman" w:cs="Times New Roman"/>
          <w:i/>
          <w:iCs/>
          <w:sz w:val="28"/>
          <w:szCs w:val="28"/>
          <w:lang w:val="bg-BG"/>
        </w:rPr>
        <w:t>Елин Пелин</w:t>
      </w:r>
      <w:r w:rsidRPr="008F284C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8F284C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22-23</w:t>
      </w:r>
      <w:r w:rsidRPr="008F284C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8F284C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8F284C"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новият урок да се прочете достатъчно пъти, докато стане гладко. </w:t>
      </w:r>
    </w:p>
    <w:p w14:paraId="58CE8FE0" w14:textId="05042AD4" w:rsidR="00273EDA" w:rsidRDefault="00273EDA" w:rsidP="00273EDA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 текста виждаме много доказателства за скъперничеството на Мравея. </w:t>
      </w:r>
    </w:p>
    <w:p w14:paraId="077275E5" w14:textId="7F2FFA2D" w:rsidR="00273EDA" w:rsidRDefault="00273EDA" w:rsidP="00273EDA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има предвид Светулката с последните си думи: „Колко ти струва богатството, когато твоята душа от песен не отбира, за хубост не жадува!“?</w:t>
      </w:r>
    </w:p>
    <w:p w14:paraId="36E68855" w14:textId="740E9182" w:rsidR="008F284C" w:rsidRPr="008F284C" w:rsidRDefault="00273EDA" w:rsidP="008F28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8F284C">
        <w:rPr>
          <w:rFonts w:ascii="Times New Roman" w:hAnsi="Times New Roman" w:cs="Times New Roman"/>
          <w:sz w:val="28"/>
          <w:szCs w:val="28"/>
          <w:lang w:val="bg-BG"/>
        </w:rPr>
        <w:t xml:space="preserve">Моля, запишете отговора в тетрадката с широки редове, като използвате пълни изречения. </w:t>
      </w:r>
    </w:p>
    <w:p w14:paraId="5413DEE3" w14:textId="77777777" w:rsidR="008F284C" w:rsidRDefault="008F284C" w:rsidP="008F284C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0C654820" w14:textId="1AEE162C" w:rsidR="008F284C" w:rsidRPr="008F284C" w:rsidRDefault="008F284C" w:rsidP="008F284C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8F284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1B22D682" w14:textId="7FF45579" w:rsidR="00273EDA" w:rsidRDefault="00273EDA" w:rsidP="00273ED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упражнени</w:t>
      </w:r>
      <w:r w:rsidR="008F284C">
        <w:rPr>
          <w:rFonts w:ascii="Times New Roman" w:hAnsi="Times New Roman" w:cs="Times New Roman"/>
          <w:b/>
          <w:bCs/>
          <w:sz w:val="28"/>
          <w:szCs w:val="28"/>
          <w:lang w:val="bg-BG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1 </w:t>
      </w:r>
      <w:r>
        <w:rPr>
          <w:rFonts w:ascii="Times New Roman" w:hAnsi="Times New Roman" w:cs="Times New Roman"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6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 w:rsidR="008F284C">
        <w:rPr>
          <w:rFonts w:ascii="Times New Roman" w:hAnsi="Times New Roman" w:cs="Times New Roman"/>
          <w:b/>
          <w:bCs/>
          <w:sz w:val="28"/>
          <w:szCs w:val="28"/>
          <w:lang w:val="bg-BG"/>
        </w:rPr>
        <w:t>20-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21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61BB27F7" w14:textId="77777777" w:rsidR="00000000" w:rsidRDefault="00000000"/>
    <w:sectPr w:rsidR="00AD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DCDE"/>
      </v:shape>
    </w:pict>
  </w:numPicBullet>
  <w:abstractNum w:abstractNumId="0" w15:restartNumberingAfterBreak="0">
    <w:nsid w:val="00F1431A"/>
    <w:multiLevelType w:val="hybridMultilevel"/>
    <w:tmpl w:val="5380C21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950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D4"/>
    <w:rsid w:val="00273EDA"/>
    <w:rsid w:val="00495EE4"/>
    <w:rsid w:val="00543822"/>
    <w:rsid w:val="008F284C"/>
    <w:rsid w:val="00F8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5B01"/>
  <w15:chartTrackingRefBased/>
  <w15:docId w15:val="{6B068ACE-4E7A-4DA0-A1A0-AFA3A160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ED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3</cp:revision>
  <dcterms:created xsi:type="dcterms:W3CDTF">2022-11-13T18:59:00Z</dcterms:created>
  <dcterms:modified xsi:type="dcterms:W3CDTF">2023-11-11T00:52:00Z</dcterms:modified>
</cp:coreProperties>
</file>