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5B3004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24</w:t>
      </w:r>
      <w:r w:rsidR="00063906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5302D0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302D0" w:rsidRPr="00F82F6D" w:rsidRDefault="005302D0" w:rsidP="005302D0">
      <w:pPr>
        <w:jc w:val="center"/>
        <w:rPr>
          <w:rFonts w:ascii="Arial Narrow" w:hAnsi="Arial Narrow" w:cs="Times New Roman"/>
          <w:b/>
          <w:sz w:val="32"/>
          <w:szCs w:val="32"/>
          <w:lang w:val="bg-BG"/>
        </w:rPr>
      </w:pP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>Глаголи. Число на глаголите</w:t>
      </w:r>
    </w:p>
    <w:p w:rsidR="005302D0" w:rsidRPr="00F82F6D" w:rsidRDefault="005302D0" w:rsidP="005302D0">
      <w:pPr>
        <w:rPr>
          <w:rFonts w:ascii="Arial Narrow" w:hAnsi="Arial Narrow" w:cs="Times New Roman"/>
          <w:sz w:val="32"/>
          <w:szCs w:val="32"/>
          <w:lang w:val="bg-BG"/>
        </w:rPr>
      </w:pP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Глаголите са думи, които означават 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 xml:space="preserve">действие 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(пиша, играя, режа,...)    Откриваме ги с въпросите 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>„ Какво прави? Какво правят?</w:t>
      </w:r>
      <w:r w:rsidR="00F82F6D">
        <w:rPr>
          <w:rFonts w:ascii="Arial Narrow" w:hAnsi="Arial Narrow" w:cs="Times New Roman"/>
          <w:b/>
          <w:sz w:val="32"/>
          <w:szCs w:val="32"/>
          <w:lang w:val="bg-BG"/>
        </w:rPr>
        <w:t xml:space="preserve"> 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>“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                                         Числото на глагола зависи от това колко лица извършват действието.                                   Ако само 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 xml:space="preserve">едно 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лице извършва действието, то глаголът е в 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 xml:space="preserve">единствено число 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>(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>ед. ч.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).                                                                                                                                    Ако действието се извършва от </w:t>
      </w:r>
      <w:r w:rsidRPr="00C801F6">
        <w:rPr>
          <w:rFonts w:ascii="Arial Narrow" w:hAnsi="Arial Narrow" w:cs="Times New Roman"/>
          <w:b/>
          <w:sz w:val="32"/>
          <w:szCs w:val="32"/>
          <w:lang w:val="bg-BG"/>
        </w:rPr>
        <w:t>повече от едно лице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 xml:space="preserve">, то глаголът е в </w:t>
      </w:r>
      <w:r w:rsidRPr="00C801F6">
        <w:rPr>
          <w:rFonts w:ascii="Arial Narrow" w:hAnsi="Arial Narrow" w:cs="Times New Roman"/>
          <w:b/>
          <w:sz w:val="32"/>
          <w:szCs w:val="32"/>
          <w:lang w:val="bg-BG"/>
        </w:rPr>
        <w:t xml:space="preserve">множествено число 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>(</w:t>
      </w:r>
      <w:r w:rsidRPr="00F82F6D">
        <w:rPr>
          <w:rFonts w:ascii="Arial Narrow" w:hAnsi="Arial Narrow" w:cs="Times New Roman"/>
          <w:b/>
          <w:sz w:val="32"/>
          <w:szCs w:val="32"/>
          <w:lang w:val="bg-BG"/>
        </w:rPr>
        <w:t>мн. ч.</w:t>
      </w:r>
      <w:r w:rsidRPr="00F82F6D">
        <w:rPr>
          <w:rFonts w:ascii="Arial Narrow" w:hAnsi="Arial Narrow" w:cs="Times New Roman"/>
          <w:sz w:val="32"/>
          <w:szCs w:val="32"/>
          <w:lang w:val="bg-BG"/>
        </w:rPr>
        <w:t>).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5302D0">
        <w:rPr>
          <w:rFonts w:ascii="Arial Narrow" w:hAnsi="Arial Narrow" w:cs="Times New Roman"/>
          <w:sz w:val="32"/>
          <w:szCs w:val="32"/>
          <w:lang w:val="bg-BG"/>
        </w:rPr>
        <w:t>упражнения 2 и 5 на стр. 48-49</w:t>
      </w:r>
      <w:r w:rsidR="005E628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BE62C7">
        <w:rPr>
          <w:rFonts w:ascii="Arial Narrow" w:hAnsi="Arial Narrow" w:cs="Times New Roman"/>
          <w:sz w:val="32"/>
          <w:szCs w:val="32"/>
          <w:lang w:val="bg-BG"/>
        </w:rPr>
        <w:t>етете гладко</w:t>
      </w:r>
      <w:r w:rsidR="00BE62C7">
        <w:rPr>
          <w:rFonts w:ascii="Arial Narrow" w:hAnsi="Arial Narrow" w:cs="Times New Roman"/>
          <w:sz w:val="32"/>
          <w:szCs w:val="32"/>
        </w:rPr>
        <w:t xml:space="preserve"> </w:t>
      </w:r>
      <w:r w:rsidR="00BE62C7">
        <w:rPr>
          <w:rFonts w:ascii="Arial Narrow" w:hAnsi="Arial Narrow" w:cs="Times New Roman"/>
          <w:sz w:val="32"/>
          <w:szCs w:val="32"/>
          <w:lang w:val="bg-BG"/>
        </w:rPr>
        <w:t>„Кокиче</w:t>
      </w:r>
      <w:r w:rsidR="005302D0">
        <w:rPr>
          <w:rFonts w:ascii="Arial Narrow" w:hAnsi="Arial Narrow" w:cs="Times New Roman"/>
          <w:sz w:val="32"/>
          <w:szCs w:val="32"/>
          <w:lang w:val="bg-BG"/>
        </w:rPr>
        <w:t xml:space="preserve">“ </w:t>
      </w:r>
      <w:r w:rsidR="00BE62C7">
        <w:rPr>
          <w:rFonts w:ascii="Arial Narrow" w:hAnsi="Arial Narrow" w:cs="Times New Roman"/>
          <w:sz w:val="32"/>
          <w:szCs w:val="32"/>
          <w:lang w:val="bg-BG"/>
        </w:rPr>
        <w:t>и „Момиче мъничко“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BE62C7">
        <w:rPr>
          <w:rFonts w:ascii="Arial Narrow" w:hAnsi="Arial Narrow" w:cs="Times New Roman"/>
          <w:sz w:val="32"/>
          <w:szCs w:val="32"/>
          <w:lang w:val="bg-BG"/>
        </w:rPr>
        <w:t>на стр.84 и 85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BE62C7" w:rsidRPr="00F52BC1" w:rsidRDefault="00BE62C7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bookmarkStart w:id="0" w:name="_GoBack"/>
      <w:r w:rsidRPr="00BE62C7">
        <w:rPr>
          <w:rFonts w:ascii="Arial Narrow" w:hAnsi="Arial Narrow" w:cs="Times New Roman"/>
          <w:b/>
          <w:color w:val="FF0000"/>
          <w:sz w:val="32"/>
          <w:szCs w:val="32"/>
          <w:lang w:val="bg-BG"/>
        </w:rPr>
        <w:t>Народните песни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bookmarkEnd w:id="0"/>
      <w:r>
        <w:rPr>
          <w:rFonts w:ascii="Arial Narrow" w:hAnsi="Arial Narrow" w:cs="Times New Roman"/>
          <w:sz w:val="32"/>
          <w:szCs w:val="32"/>
          <w:lang w:val="bg-BG"/>
        </w:rPr>
        <w:t>имат текст и музика. Пеят ги народни певци. Текстът им е с формата на стихотворение. Не се знае кой ги е писал, защото всеки певец добавя нещо ново към песента или я променя.</w:t>
      </w:r>
    </w:p>
    <w:sectPr w:rsidR="00BE62C7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422F4"/>
    <w:rsid w:val="00063906"/>
    <w:rsid w:val="000A2FC4"/>
    <w:rsid w:val="000C2888"/>
    <w:rsid w:val="000D5D3B"/>
    <w:rsid w:val="00176671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302D0"/>
    <w:rsid w:val="00554D6E"/>
    <w:rsid w:val="00581E00"/>
    <w:rsid w:val="005A4463"/>
    <w:rsid w:val="005B3004"/>
    <w:rsid w:val="005D7F6B"/>
    <w:rsid w:val="005E6286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D1979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5582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3E75"/>
    <w:rsid w:val="00BA755E"/>
    <w:rsid w:val="00BE62C7"/>
    <w:rsid w:val="00C06227"/>
    <w:rsid w:val="00C74BCF"/>
    <w:rsid w:val="00C801F6"/>
    <w:rsid w:val="00CA7148"/>
    <w:rsid w:val="00CE6EC0"/>
    <w:rsid w:val="00D12F59"/>
    <w:rsid w:val="00D34377"/>
    <w:rsid w:val="00D542A8"/>
    <w:rsid w:val="00D61A27"/>
    <w:rsid w:val="00D6304F"/>
    <w:rsid w:val="00D955B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2614C"/>
    <w:rsid w:val="00F36C97"/>
    <w:rsid w:val="00F52BC1"/>
    <w:rsid w:val="00F643D2"/>
    <w:rsid w:val="00F82504"/>
    <w:rsid w:val="00F82F6D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118</cp:revision>
  <dcterms:created xsi:type="dcterms:W3CDTF">2015-09-23T11:17:00Z</dcterms:created>
  <dcterms:modified xsi:type="dcterms:W3CDTF">2024-03-24T13:30:00Z</dcterms:modified>
</cp:coreProperties>
</file>