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7A88" w14:textId="77777777" w:rsidR="00B43851" w:rsidRDefault="00B43851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3D274CC7" w14:textId="6458E9FE" w:rsidR="00B43851" w:rsidRDefault="00B43851" w:rsidP="00B43851">
      <w:p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ab/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12 клас </w:t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             Домашна работа 2</w:t>
      </w:r>
      <w:r w:rsidR="00496A1D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en-GB"/>
        </w:rPr>
        <w:t>8</w:t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учебна седмица</w:t>
      </w:r>
    </w:p>
    <w:p w14:paraId="11CAD401" w14:textId="24F38A97" w:rsidR="00B43851" w:rsidRDefault="00B43851" w:rsidP="00B4385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 w:rsidRP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Прочетете глава 4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</w:t>
      </w:r>
      <w:r w:rsidRP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от втората част на романа.</w:t>
      </w:r>
    </w:p>
    <w:p w14:paraId="13126081" w14:textId="0EC5507A" w:rsidR="00527E1A" w:rsidRPr="00527E1A" w:rsidRDefault="00527E1A" w:rsidP="00527E1A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Пречертай</w:t>
      </w:r>
      <w:r w:rsidR="00A014B6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те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таблицата в тетрадките си и отбележете </w:t>
      </w:r>
      <w:r w:rsid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разликите между българското и </w:t>
      </w:r>
      <w:r w:rsidR="00B5781A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елинското</w:t>
      </w:r>
      <w:r w:rsid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училище в Преспа.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3402"/>
        <w:gridCol w:w="3849"/>
      </w:tblGrid>
      <w:tr w:rsidR="00527E1A" w14:paraId="290B8383" w14:textId="77777777" w:rsidTr="001D663F">
        <w:tc>
          <w:tcPr>
            <w:tcW w:w="2819" w:type="dxa"/>
          </w:tcPr>
          <w:p w14:paraId="77EC263F" w14:textId="77777777" w:rsidR="00527E1A" w:rsidRPr="00527E1A" w:rsidRDefault="00527E1A" w:rsidP="00527E1A">
            <w:pPr>
              <w:tabs>
                <w:tab w:val="left" w:pos="756"/>
              </w:tabs>
              <w:spacing w:before="100" w:beforeAutospacing="1" w:after="100" w:afterAutospacing="1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9842491" w14:textId="73FA4C6B" w:rsidR="00527E1A" w:rsidRPr="00D14518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</w:pPr>
            <w:r w:rsidRPr="00D14518"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  <w:t>Гръцкото училище</w:t>
            </w:r>
          </w:p>
        </w:tc>
        <w:tc>
          <w:tcPr>
            <w:tcW w:w="3849" w:type="dxa"/>
          </w:tcPr>
          <w:p w14:paraId="1D7B94E3" w14:textId="2F77FC18" w:rsidR="00527E1A" w:rsidRPr="00D14518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</w:pPr>
            <w:r w:rsidRPr="00D14518"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  <w:t>Българското училище</w:t>
            </w:r>
          </w:p>
        </w:tc>
      </w:tr>
      <w:tr w:rsidR="00527E1A" w14:paraId="6DA76DB8" w14:textId="77777777" w:rsidTr="001D663F">
        <w:tc>
          <w:tcPr>
            <w:tcW w:w="2819" w:type="dxa"/>
          </w:tcPr>
          <w:p w14:paraId="44126DB3" w14:textId="309D6F9F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 xml:space="preserve">Сградата, </w:t>
            </w:r>
          </w:p>
          <w:p w14:paraId="39C0F129" w14:textId="0108A79A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в която се помещават</w:t>
            </w:r>
          </w:p>
        </w:tc>
        <w:tc>
          <w:tcPr>
            <w:tcW w:w="3402" w:type="dxa"/>
          </w:tcPr>
          <w:p w14:paraId="39F0910E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5CF993C9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3F8D2277" w14:textId="77777777" w:rsidTr="001D663F">
        <w:tc>
          <w:tcPr>
            <w:tcW w:w="2819" w:type="dxa"/>
          </w:tcPr>
          <w:p w14:paraId="2236731F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4B5294A8" w14:textId="3A1DBF08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 xml:space="preserve">Битовите условия </w:t>
            </w:r>
          </w:p>
          <w:p w14:paraId="4B2914AB" w14:textId="30E36525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020AC276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71D2D047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1F66ACDD" w14:textId="77777777" w:rsidTr="001D663F">
        <w:tc>
          <w:tcPr>
            <w:tcW w:w="2819" w:type="dxa"/>
          </w:tcPr>
          <w:p w14:paraId="24700493" w14:textId="2B61BB75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Учителите, които преподават</w:t>
            </w:r>
          </w:p>
        </w:tc>
        <w:tc>
          <w:tcPr>
            <w:tcW w:w="3402" w:type="dxa"/>
          </w:tcPr>
          <w:p w14:paraId="786C50F8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6E6B2490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472E1A11" w14:textId="77777777" w:rsidTr="001D663F">
        <w:tc>
          <w:tcPr>
            <w:tcW w:w="2819" w:type="dxa"/>
          </w:tcPr>
          <w:p w14:paraId="5FF3E9EB" w14:textId="1D24AE9E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 xml:space="preserve">Децата, </w:t>
            </w:r>
          </w:p>
          <w:p w14:paraId="41025A33" w14:textId="1DEB1E3E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които посещават</w:t>
            </w:r>
          </w:p>
        </w:tc>
        <w:tc>
          <w:tcPr>
            <w:tcW w:w="3402" w:type="dxa"/>
          </w:tcPr>
          <w:p w14:paraId="124B2E0C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69323BD4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2DC9DCA3" w14:textId="77777777" w:rsidTr="001D663F">
        <w:tc>
          <w:tcPr>
            <w:tcW w:w="2819" w:type="dxa"/>
          </w:tcPr>
          <w:p w14:paraId="4EAAE726" w14:textId="26243E55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Учебните предмети, които се изучават</w:t>
            </w:r>
          </w:p>
        </w:tc>
        <w:tc>
          <w:tcPr>
            <w:tcW w:w="3402" w:type="dxa"/>
          </w:tcPr>
          <w:p w14:paraId="0D728901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7DFEA9ED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6D94349B" w14:textId="77777777" w:rsidTr="001D663F">
        <w:tc>
          <w:tcPr>
            <w:tcW w:w="2819" w:type="dxa"/>
          </w:tcPr>
          <w:p w14:paraId="342236A7" w14:textId="3468C23C" w:rsidR="00527E1A" w:rsidRPr="001D663F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Възможности за бъдещо развитие, които предлагат училищата на завършилите ученици</w:t>
            </w:r>
          </w:p>
        </w:tc>
        <w:tc>
          <w:tcPr>
            <w:tcW w:w="3402" w:type="dxa"/>
          </w:tcPr>
          <w:p w14:paraId="1F976B8D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0F05D39F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D3239F" w14:paraId="014440C6" w14:textId="77777777" w:rsidTr="001D663F">
        <w:tc>
          <w:tcPr>
            <w:tcW w:w="2819" w:type="dxa"/>
          </w:tcPr>
          <w:p w14:paraId="52C7DF7F" w14:textId="669F4B3A" w:rsidR="00D3239F" w:rsidRPr="001D663F" w:rsidRDefault="001D663F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 w:rsidRPr="001D663F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Наказанията, които се прилагат</w:t>
            </w:r>
          </w:p>
        </w:tc>
        <w:tc>
          <w:tcPr>
            <w:tcW w:w="3402" w:type="dxa"/>
          </w:tcPr>
          <w:p w14:paraId="58D5E280" w14:textId="77777777" w:rsidR="00D3239F" w:rsidRDefault="00D3239F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205F40C3" w14:textId="77777777" w:rsidR="00D3239F" w:rsidRDefault="00D3239F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1D663F" w14:paraId="6043C016" w14:textId="77777777" w:rsidTr="001D663F">
        <w:tc>
          <w:tcPr>
            <w:tcW w:w="2819" w:type="dxa"/>
          </w:tcPr>
          <w:p w14:paraId="6EF02B76" w14:textId="05333728" w:rsidR="001D663F" w:rsidRPr="001D663F" w:rsidRDefault="00B578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 xml:space="preserve">Реакциите на </w:t>
            </w:r>
            <w:r w:rsidRPr="00B5781A">
              <w:rPr>
                <w:rFonts w:ascii="Garamond" w:eastAsia="Times New Roman" w:hAnsi="Garamond" w:cs="Times New Roman"/>
                <w:b/>
                <w:bCs/>
                <w:kern w:val="36"/>
                <w:sz w:val="28"/>
                <w:szCs w:val="28"/>
                <w:lang w:val="bg-BG"/>
              </w:rPr>
              <w:t>гръцкия наместник при вида на двете училища</w:t>
            </w:r>
          </w:p>
        </w:tc>
        <w:tc>
          <w:tcPr>
            <w:tcW w:w="3402" w:type="dxa"/>
          </w:tcPr>
          <w:p w14:paraId="0EC05172" w14:textId="77777777" w:rsidR="001D663F" w:rsidRDefault="001D663F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03013465" w14:textId="77777777" w:rsidR="001D663F" w:rsidRDefault="001D663F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</w:tbl>
    <w:p w14:paraId="2583CD21" w14:textId="4F2D28AF" w:rsidR="00236BB1" w:rsidRPr="00B5781A" w:rsidRDefault="00236BB1" w:rsidP="00B5781A">
      <w:p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62493760" w14:textId="5F8CC23F" w:rsidR="002030F4" w:rsidRDefault="00B26357" w:rsidP="00236BB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Как мислите? </w:t>
      </w:r>
      <w:r w:rsidR="00C97D73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Защо даскал Божин има пренебрежително отношение към посетителите</w:t>
      </w:r>
      <w:r w:rsidR="009E2ED9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? Същото ли е отношението му </w:t>
      </w:r>
      <w:r w:rsidR="00D3239F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и </w:t>
      </w:r>
      <w:r w:rsidR="009E2ED9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към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неговите ученици?</w:t>
      </w:r>
      <w:r w:rsidR="009E2ED9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</w:t>
      </w:r>
    </w:p>
    <w:p w14:paraId="16CC66A2" w14:textId="51A27FBC" w:rsidR="00EF49A9" w:rsidRPr="00EF49A9" w:rsidRDefault="00EF49A9" w:rsidP="00EF49A9">
      <w:pPr>
        <w:pStyle w:val="Heading1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lang w:val="bg-BG"/>
        </w:rPr>
        <w:t xml:space="preserve">Кой от четирите най-важни исторически момента от Българското възраждане съзирате описан в тази глава? </w:t>
      </w:r>
    </w:p>
    <w:p w14:paraId="545AB08E" w14:textId="3323781F" w:rsidR="00A014B6" w:rsidRPr="00236BB1" w:rsidRDefault="00A014B6" w:rsidP="00236BB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Запишете отговорите в тетрадките си.</w:t>
      </w:r>
    </w:p>
    <w:p w14:paraId="471BDB15" w14:textId="77777777" w:rsidR="00B43851" w:rsidRDefault="00B43851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6EF6169E" w14:textId="3CBD15B3" w:rsidR="00D10E54" w:rsidRPr="003F40FB" w:rsidRDefault="003F40FB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</w:pP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„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Железният светилник</w:t>
      </w: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“, Димитър Талев</w:t>
      </w:r>
    </w:p>
    <w:p w14:paraId="6EF6169F" w14:textId="30E07589" w:rsidR="00D10E54" w:rsidRPr="003F40FB" w:rsidRDefault="00412814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</w:pP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Част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2, </w:t>
      </w: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глава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  <w:t>IV.</w:t>
      </w:r>
    </w:p>
    <w:p w14:paraId="6EF616A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Кочо.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Кочо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срича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Светчето.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теглеше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сърце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усърдие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здраво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заглежда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разрастваше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прибирам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Кочо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веке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залавя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чуковете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калфи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замести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търся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чуждо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Лазе.</w:t>
      </w:r>
    </w:p>
    <w:p w14:paraId="6EF616A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отсече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повеке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Кочо,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ще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Наумила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по-голема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5" w14:textId="043CD17E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по-слабичък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склонен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лудории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Светчето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Апостолът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минавал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узнала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запомни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внушителния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образ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единия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скръбния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образ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създали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душата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C56BE9" w:rsidRPr="009939B8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легендата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сияние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поддържаше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нейната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покойници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7" w14:textId="0EC0C63D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val="bg-BG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случай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r w:rsidR="00771DE1" w:rsidRPr="009939B8">
        <w:rPr>
          <w:rFonts w:ascii="Garamond" w:eastAsia="Times New Roman" w:hAnsi="Garamond" w:cs="Times New Roman"/>
          <w:sz w:val="32"/>
          <w:szCs w:val="32"/>
          <w:lang w:val="bg-BG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!</w:t>
      </w:r>
    </w:p>
    <w:p w14:paraId="6EF616A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Златен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хлеб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настояваше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възхищаваше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своему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почувствувал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тайнствената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седнеш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мъдри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изкуство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сложена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завинаги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красиво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извити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чертички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напишеш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точно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сметка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сбъркаш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забравиш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достатъчно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A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Е,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татко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Стоян. - Е,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забравяй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помагаш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ни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А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макар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твоята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губи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празни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безделие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отваряше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есента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разпущаше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Гергьовден,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напущат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спирани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полска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стопанин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лозе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околностите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А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събираха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занаятчии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по-бедни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Чорбаджийските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Серафимовата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нейният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правнук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D" w14:textId="08F3F8ED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желанието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посвети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разбираше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почит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възхищение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</w:t>
      </w:r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отколкото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простодуш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  <w:lang w:val="bg-BG"/>
        </w:rPr>
        <w:t>но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страхопочитание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майчинска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желание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прозорлива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грижовна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B12756">
        <w:rPr>
          <w:rFonts w:ascii="Cambria" w:eastAsia="Times New Roman" w:hAnsi="Cambria" w:cs="Times New Roman"/>
          <w:sz w:val="32"/>
          <w:szCs w:val="32"/>
          <w:lang w:val="bg-BG"/>
        </w:rPr>
        <w:t>ѝ</w:t>
      </w:r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по-слаб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телесно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бащиният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телесна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надарен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душевни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качества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изтръгне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средата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по-големия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издигне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определена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цел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Лазар,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свършеше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най-добрия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случай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сигурно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</w:t>
      </w:r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важното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свърши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E" w14:textId="171782A5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поиска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тръгна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салтанат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намерения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всъщност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помещаваше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долния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A4752C">
        <w:rPr>
          <w:rFonts w:ascii="Garamond" w:eastAsia="Times New Roman" w:hAnsi="Garamond" w:cs="Times New Roman"/>
          <w:sz w:val="32"/>
          <w:szCs w:val="32"/>
          <w:lang w:val="bg-BG"/>
        </w:rPr>
        <w:t xml:space="preserve">(етаж)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живееха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стопаните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567D4A">
        <w:rPr>
          <w:rFonts w:ascii="Cambria" w:eastAsia="Times New Roman" w:hAnsi="Cambria" w:cs="Times New Roman"/>
          <w:sz w:val="32"/>
          <w:szCs w:val="32"/>
          <w:lang w:val="bg-BG"/>
        </w:rPr>
        <w:t>ѝ</w:t>
      </w:r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тъмно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567D4A">
        <w:rPr>
          <w:rFonts w:ascii="Garamond" w:eastAsia="Times New Roman" w:hAnsi="Garamond" w:cs="Times New Roman"/>
          <w:sz w:val="32"/>
          <w:szCs w:val="32"/>
          <w:lang w:val="bg-BG"/>
        </w:rPr>
        <w:t xml:space="preserve">(коридорче)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посрещне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дребен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бледен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изненадан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уплашен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неочаквано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Колегата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подозира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писклив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повтаряха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винаги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интересувал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B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покланяйки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раболепно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Корча.</w:t>
      </w:r>
    </w:p>
    <w:p w14:paraId="6EF616B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B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тоест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Янина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попаднали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B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назначиха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послушаме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мрачна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таван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запълваха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място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запълниха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свободно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място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трябваше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притиснати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двайсетина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слисани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нечаканите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предложи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зпокойте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послушаме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бореше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смущението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нисичък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тантурест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А,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свойски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мъчим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приподигнати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тихо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вледеняваща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учтивост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B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повиши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трябва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Бъдете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любезен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смути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разбират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Още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тъмно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слушаше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глухия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дребничкия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сгъстяваше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задушлив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напоен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смрад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търпелив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задържи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по-дълго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поразпита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уроците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B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по-мрачна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по-претрупано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по-тежък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смрадлив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задържаха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изпратят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спря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близу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външната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облъхне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студеният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задушаваше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гняв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едвам-едвам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откъде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C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 xml:space="preserve">- Тукашен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Преселени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Москополе.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Битоля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дванайсет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изслуша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нервно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C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харесва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мръсно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подземие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сигурно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назад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виновни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изпращайки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трудим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Панайотис.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вярно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същинска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пещера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сторим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прекъсна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улицата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следван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Запътиха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махали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побутна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притворена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Дочуваше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многогласа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врява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приземна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постройка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служила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плевня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подобно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дълъг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тесен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прихлупена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къщурка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затворена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навъртаха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зееше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умислен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вървеше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чакаха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освободи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приберат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нощта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разкудкудяка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тревожно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хвръкна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неистов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крясък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разбягаха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разведри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учудена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усмивка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бутна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Облъхна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нечист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присви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прекрачи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Последваха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засилиха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срещу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кръстато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миндерче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изненадан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неочакваното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посрещне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дясната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дигнал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проблясваше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кръгъл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излъскан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напръстник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скута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коляното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недовършена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шаячна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кир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поздрави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забоде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дрехата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встрани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миндерчето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неохотно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провеси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дебели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вълнени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чорапи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изпомачкани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калеври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безпокойте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погледаме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уморени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побелели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рунтави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едрата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наклонена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дясното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свикнал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бодовете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шивашката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Сетне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Затъмнило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покрив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съвсем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мъничко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помещението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струеше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загаснала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светлина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долу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триножни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столчета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пънчета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направо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пръстения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тридесетина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петнайсет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разделени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по-усърдно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повтаряха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уроците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тихи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сливаха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преплитаха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прозвучаваше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C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Яко-яко-же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Ма-ма-матер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Бо-Божия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D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- А-а-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Андон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Ба-ба-Баде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Ви-ви-викаше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Ги-ги-Глигура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Да-да-даскало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Е-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Жи-жи-ти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Здраве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D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Сричаха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току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поглеждаха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крадешком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счупена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стомна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бардуче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пепел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загаснали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въглени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отоплението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торбите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ранна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сутрин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обядваха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шестдесет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месец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отделяше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топливото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гайтанлия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джамадан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потури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одърчето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стоеше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изправена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черничева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ленивеца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немирника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най-отдалечения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ъгъл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по-къси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по-здрави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по-осезателни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наказания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валаката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нарочен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връзваха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най-дебелоглавите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удобно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шиба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стъпалата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гъсто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насядалите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крачеше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щъркел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мочур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дванайсет-тринайсетгодишно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бледо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голямо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привеждаше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поправяше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най-новият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Ко-ко-ко-ко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тръскайки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гребен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Ишу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замахна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свенливо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отскочи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недоловима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усмивка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потрепна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алените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почернели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покрива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личаха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чакаха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освободи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прочетеш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Апостола.</w:t>
      </w:r>
    </w:p>
    <w:p w14:paraId="6EF616D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затихнаха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облекчение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ококориха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любопитни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приближи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подвързан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Апостол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смирено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Божин.</w:t>
      </w:r>
    </w:p>
    <w:p w14:paraId="6EF616D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дебелата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върнаха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клепки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пожълтелите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свещ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съсредоточен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тържествен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тайнството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прозвуча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свободен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изричаше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по-внушителна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пламенност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слушаше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наслада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незакрепнал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взираше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озарено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смирено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вдъхновение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сълза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умиление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млъкна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дигна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D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казваш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въпроса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D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казваш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D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Глаушев,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казанджията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замислен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Ко-ко-ко-ко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кацна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отново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прогони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E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Божина:</w:t>
      </w:r>
    </w:p>
    <w:p w14:paraId="6EF616E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E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сълзата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отидоха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E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магарета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утре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закъсней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!</w:t>
      </w:r>
    </w:p>
    <w:p w14:paraId="6EF616E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 </w:t>
      </w:r>
    </w:p>
    <w:p w14:paraId="6EF616E5" w14:textId="77777777" w:rsidR="009C66C6" w:rsidRPr="009939B8" w:rsidRDefault="009C66C6">
      <w:pPr>
        <w:rPr>
          <w:rFonts w:ascii="Garamond" w:hAnsi="Garamond"/>
          <w:sz w:val="32"/>
          <w:szCs w:val="32"/>
        </w:rPr>
      </w:pPr>
    </w:p>
    <w:sectPr w:rsidR="009C66C6" w:rsidRPr="009939B8" w:rsidSect="009939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07FA"/>
    <w:multiLevelType w:val="hybridMultilevel"/>
    <w:tmpl w:val="BFB871FC"/>
    <w:lvl w:ilvl="0" w:tplc="E946C860">
      <w:start w:val="1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16767A"/>
    <w:multiLevelType w:val="hybridMultilevel"/>
    <w:tmpl w:val="D2B606C8"/>
    <w:lvl w:ilvl="0" w:tplc="1CA8CAB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F5405"/>
    <w:multiLevelType w:val="hybridMultilevel"/>
    <w:tmpl w:val="FF3EB9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5636">
    <w:abstractNumId w:val="2"/>
  </w:num>
  <w:num w:numId="2" w16cid:durableId="155809559">
    <w:abstractNumId w:val="0"/>
  </w:num>
  <w:num w:numId="3" w16cid:durableId="27132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4"/>
    <w:rsid w:val="001D663F"/>
    <w:rsid w:val="002030F4"/>
    <w:rsid w:val="00236BB1"/>
    <w:rsid w:val="003F40FB"/>
    <w:rsid w:val="00412814"/>
    <w:rsid w:val="00414231"/>
    <w:rsid w:val="0042097F"/>
    <w:rsid w:val="0048202B"/>
    <w:rsid w:val="00496A1D"/>
    <w:rsid w:val="004F3CC2"/>
    <w:rsid w:val="00527E1A"/>
    <w:rsid w:val="005635CD"/>
    <w:rsid w:val="00567D4A"/>
    <w:rsid w:val="005F03FB"/>
    <w:rsid w:val="00621E20"/>
    <w:rsid w:val="00771DE1"/>
    <w:rsid w:val="007E0FCE"/>
    <w:rsid w:val="008F4A38"/>
    <w:rsid w:val="00903129"/>
    <w:rsid w:val="009939B8"/>
    <w:rsid w:val="009C66C6"/>
    <w:rsid w:val="009E2ED9"/>
    <w:rsid w:val="00A014B6"/>
    <w:rsid w:val="00A15BE7"/>
    <w:rsid w:val="00A4752C"/>
    <w:rsid w:val="00B12756"/>
    <w:rsid w:val="00B26357"/>
    <w:rsid w:val="00B43851"/>
    <w:rsid w:val="00B5781A"/>
    <w:rsid w:val="00C56BE9"/>
    <w:rsid w:val="00C72FCA"/>
    <w:rsid w:val="00C97D73"/>
    <w:rsid w:val="00D10E54"/>
    <w:rsid w:val="00D14518"/>
    <w:rsid w:val="00D3239F"/>
    <w:rsid w:val="00DA61BE"/>
    <w:rsid w:val="00DF3318"/>
    <w:rsid w:val="00E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169E"/>
  <w15:docId w15:val="{F2916EFF-95A7-4A31-9E7C-3E8DDF8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C6"/>
  </w:style>
  <w:style w:type="paragraph" w:styleId="Heading1">
    <w:name w:val="heading 1"/>
    <w:basedOn w:val="Normal"/>
    <w:link w:val="Heading1Char"/>
    <w:uiPriority w:val="9"/>
    <w:qFormat/>
    <w:rsid w:val="00D10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851"/>
    <w:pPr>
      <w:ind w:left="720"/>
      <w:contextualSpacing/>
    </w:pPr>
  </w:style>
  <w:style w:type="table" w:styleId="TableGrid">
    <w:name w:val="Table Grid"/>
    <w:basedOn w:val="TableNormal"/>
    <w:uiPriority w:val="59"/>
    <w:rsid w:val="0052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2487</Words>
  <Characters>14180</Characters>
  <Application>Microsoft Office Word</Application>
  <DocSecurity>0</DocSecurity>
  <Lines>118</Lines>
  <Paragraphs>33</Paragraphs>
  <ScaleCrop>false</ScaleCrop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20</cp:revision>
  <dcterms:created xsi:type="dcterms:W3CDTF">2026-05-01T15:45:00Z</dcterms:created>
  <dcterms:modified xsi:type="dcterms:W3CDTF">2026-05-08T18:48:00Z</dcterms:modified>
</cp:coreProperties>
</file>