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F12F" w14:textId="6F0DB2DA" w:rsidR="008A635B" w:rsidRDefault="00392A49" w:rsidP="008A635B">
      <w:pPr>
        <w:pStyle w:val="Heading1"/>
        <w:shd w:val="clear" w:color="auto" w:fill="FFFFFF"/>
        <w:jc w:val="center"/>
        <w:rPr>
          <w:rFonts w:ascii="Garamond" w:hAnsi="Garamond"/>
          <w:sz w:val="32"/>
          <w:szCs w:val="32"/>
          <w:lang w:val="bg-BG"/>
        </w:rPr>
      </w:pPr>
      <w:r w:rsidRPr="00392A49">
        <w:rPr>
          <w:rFonts w:ascii="Garamond" w:hAnsi="Garamond"/>
          <w:sz w:val="32"/>
          <w:szCs w:val="32"/>
          <w:lang w:val="bg-BG"/>
        </w:rPr>
        <w:t>10 клас</w:t>
      </w:r>
      <w:r w:rsidR="00B030CC" w:rsidRPr="00392A49">
        <w:rPr>
          <w:rFonts w:ascii="Garamond" w:hAnsi="Garamond"/>
          <w:sz w:val="32"/>
          <w:szCs w:val="32"/>
          <w:lang w:val="bg-BG"/>
        </w:rPr>
        <w:t xml:space="preserve">         </w:t>
      </w:r>
      <w:r w:rsidR="00E01FF1" w:rsidRPr="00392A49">
        <w:rPr>
          <w:rFonts w:ascii="Garamond" w:hAnsi="Garamond"/>
          <w:sz w:val="32"/>
          <w:szCs w:val="32"/>
          <w:lang w:val="bg-BG"/>
        </w:rPr>
        <w:tab/>
      </w:r>
      <w:r>
        <w:rPr>
          <w:rFonts w:ascii="Garamond" w:hAnsi="Garamond"/>
          <w:sz w:val="32"/>
          <w:szCs w:val="32"/>
        </w:rPr>
        <w:t xml:space="preserve">                   </w:t>
      </w:r>
      <w:r w:rsidR="00E01FF1" w:rsidRPr="00392A49">
        <w:rPr>
          <w:rFonts w:ascii="Garamond" w:hAnsi="Garamond"/>
          <w:sz w:val="32"/>
          <w:szCs w:val="32"/>
          <w:lang w:val="bg-BG"/>
        </w:rPr>
        <w:t xml:space="preserve">Домашна работа </w:t>
      </w:r>
      <w:r w:rsidR="00324E67" w:rsidRPr="00392A49">
        <w:rPr>
          <w:rFonts w:ascii="Garamond" w:hAnsi="Garamond"/>
          <w:sz w:val="32"/>
          <w:szCs w:val="32"/>
          <w:lang w:val="bg-BG"/>
        </w:rPr>
        <w:t xml:space="preserve">– </w:t>
      </w:r>
      <w:r w:rsidRPr="00392A49">
        <w:rPr>
          <w:rFonts w:ascii="Garamond" w:hAnsi="Garamond"/>
          <w:sz w:val="32"/>
          <w:szCs w:val="32"/>
          <w:lang w:val="bg-BG"/>
        </w:rPr>
        <w:t>2</w:t>
      </w:r>
      <w:r w:rsidR="000248D6">
        <w:rPr>
          <w:rFonts w:ascii="Garamond" w:hAnsi="Garamond"/>
          <w:sz w:val="32"/>
          <w:szCs w:val="32"/>
          <w:lang w:val="bg-BG"/>
        </w:rPr>
        <w:t>1</w:t>
      </w:r>
      <w:r w:rsidRPr="00392A49">
        <w:rPr>
          <w:rFonts w:ascii="Garamond" w:hAnsi="Garamond"/>
          <w:sz w:val="32"/>
          <w:szCs w:val="32"/>
          <w:lang w:val="bg-BG"/>
        </w:rPr>
        <w:t xml:space="preserve"> уч</w:t>
      </w:r>
      <w:r>
        <w:rPr>
          <w:rFonts w:ascii="Garamond" w:hAnsi="Garamond"/>
          <w:sz w:val="32"/>
          <w:szCs w:val="32"/>
        </w:rPr>
        <w:t>.</w:t>
      </w:r>
      <w:r w:rsidRPr="00392A49">
        <w:rPr>
          <w:rFonts w:ascii="Garamond" w:hAnsi="Garamond"/>
          <w:sz w:val="32"/>
          <w:szCs w:val="32"/>
          <w:lang w:val="bg-BG"/>
        </w:rPr>
        <w:t xml:space="preserve"> </w:t>
      </w:r>
      <w:r w:rsidR="008A635B">
        <w:rPr>
          <w:rFonts w:ascii="Garamond" w:hAnsi="Garamond"/>
          <w:sz w:val="32"/>
          <w:szCs w:val="32"/>
          <w:lang w:val="bg-BG"/>
        </w:rPr>
        <w:t>с</w:t>
      </w:r>
      <w:r w:rsidRPr="00392A49">
        <w:rPr>
          <w:rFonts w:ascii="Garamond" w:hAnsi="Garamond"/>
          <w:sz w:val="32"/>
          <w:szCs w:val="32"/>
          <w:lang w:val="bg-BG"/>
        </w:rPr>
        <w:t>едмица</w:t>
      </w:r>
    </w:p>
    <w:p w14:paraId="1475D2BF" w14:textId="77777777" w:rsidR="00A94FAC" w:rsidRDefault="00A94FAC" w:rsidP="00A94FAC">
      <w:pPr>
        <w:pStyle w:val="Heading1"/>
        <w:shd w:val="clear" w:color="auto" w:fill="FFFFFF"/>
        <w:rPr>
          <w:rFonts w:ascii="Garamond" w:hAnsi="Garamond"/>
          <w:sz w:val="32"/>
          <w:szCs w:val="32"/>
          <w:lang w:val="bg-BG"/>
        </w:rPr>
      </w:pPr>
    </w:p>
    <w:p w14:paraId="190E2F06" w14:textId="77777777" w:rsidR="00447D6F" w:rsidRDefault="00A94FAC" w:rsidP="000248D6">
      <w:pPr>
        <w:pStyle w:val="ListParagraph"/>
        <w:numPr>
          <w:ilvl w:val="0"/>
          <w:numId w:val="22"/>
        </w:numPr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0248D6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Моля, прочетете Втора част, глава </w:t>
      </w:r>
      <w:r w:rsidRPr="000248D6">
        <w:rPr>
          <w:rFonts w:ascii="Garamond" w:hAnsi="Garamond" w:cs="Times New Roman"/>
          <w:b/>
          <w:bCs/>
          <w:sz w:val="28"/>
          <w:szCs w:val="28"/>
        </w:rPr>
        <w:t>XVI</w:t>
      </w:r>
      <w:r w:rsidRPr="000248D6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„Пиянството на един народ “ от Вазовия роман „Под игото“</w:t>
      </w:r>
      <w:r w:rsidR="000248D6">
        <w:rPr>
          <w:rFonts w:ascii="Garamond" w:hAnsi="Garamond" w:cs="Times New Roman"/>
          <w:b/>
          <w:bCs/>
          <w:sz w:val="28"/>
          <w:szCs w:val="28"/>
          <w:lang w:val="bg-BG"/>
        </w:rPr>
        <w:t>, даден в предишната домашна</w:t>
      </w:r>
      <w:r w:rsidR="00447D6F">
        <w:rPr>
          <w:rFonts w:ascii="Garamond" w:hAnsi="Garamond" w:cs="Times New Roman"/>
          <w:b/>
          <w:bCs/>
          <w:sz w:val="28"/>
          <w:szCs w:val="28"/>
          <w:lang w:val="bg-BG"/>
        </w:rPr>
        <w:t>.</w:t>
      </w:r>
    </w:p>
    <w:p w14:paraId="3359818C" w14:textId="5FB689FC" w:rsidR="00A94FAC" w:rsidRPr="000248D6" w:rsidRDefault="00447D6F" w:rsidP="000248D6">
      <w:pPr>
        <w:pStyle w:val="ListParagraph"/>
        <w:numPr>
          <w:ilvl w:val="0"/>
          <w:numId w:val="22"/>
        </w:numPr>
        <w:rPr>
          <w:rFonts w:ascii="Garamond" w:hAnsi="Garamond" w:cs="Times New Roman"/>
          <w:b/>
          <w:bCs/>
          <w:sz w:val="28"/>
          <w:szCs w:val="28"/>
          <w:lang w:val="bg-BG"/>
        </w:rPr>
      </w:pPr>
      <w:r>
        <w:rPr>
          <w:rFonts w:ascii="Garamond" w:hAnsi="Garamond" w:cs="Times New Roman"/>
          <w:b/>
          <w:bCs/>
          <w:sz w:val="28"/>
          <w:szCs w:val="28"/>
          <w:lang w:val="bg-BG"/>
        </w:rPr>
        <w:t>О</w:t>
      </w:r>
      <w:r w:rsidR="00A94FAC" w:rsidRPr="000248D6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тговорете на </w:t>
      </w:r>
      <w:r w:rsidR="009055A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всички </w:t>
      </w:r>
      <w:r w:rsidR="00A94FAC" w:rsidRPr="000248D6">
        <w:rPr>
          <w:rFonts w:ascii="Garamond" w:hAnsi="Garamond" w:cs="Times New Roman"/>
          <w:b/>
          <w:bCs/>
          <w:sz w:val="28"/>
          <w:szCs w:val="28"/>
          <w:lang w:val="bg-BG"/>
        </w:rPr>
        <w:t>въпроси.</w:t>
      </w:r>
    </w:p>
    <w:p w14:paraId="5AF894E8" w14:textId="77777777" w:rsidR="00AC66D8" w:rsidRPr="008E4D0A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4472C4" w:themeColor="accent1"/>
          <w:sz w:val="28"/>
          <w:szCs w:val="28"/>
          <w:shd w:val="clear" w:color="auto" w:fill="FFFFFF"/>
          <w:lang w:val="bg-BG"/>
        </w:rPr>
      </w:pPr>
    </w:p>
    <w:p w14:paraId="166CEC01" w14:textId="77777777" w:rsidR="00D365F5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1. Заглавието „Пиянството на един народ“ смислово насочва към: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</w:p>
    <w:p w14:paraId="714AC537" w14:textId="342CC4E6" w:rsidR="00D365F5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А) обезверяването на народа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7877977" w14:textId="348A6B8B" w:rsidR="00D365F5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Б) нравствената деградация на народа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3FCCC0D" w14:textId="3D4C91FB" w:rsidR="00D365F5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В) всеобщото въодушевление от мисълта за предстоящия бунт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E85786B" w14:textId="77777777" w:rsidR="00997137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Г) робското примирение на народа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9933C27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40D11F6E" w14:textId="77777777" w:rsidR="003C23CA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2. Главата „Пиянството на един народ“ изпълнява ролята на: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4595954D" w14:textId="40776E59" w:rsidR="00997137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А) развръзка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B94FA92" w14:textId="77777777" w:rsidR="00997137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Б) идейно-емоционална кулминация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7C5C3E17" w14:textId="77777777" w:rsidR="00997137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В) експозиция и завръзка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32301B5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>Г) сюжетна кулминация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354CC743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5A135AA0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3. Как Иван Вазов оценява борбата на българите в Априлското въстание в главата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1720AB10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A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</w:t>
      </w:r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„Самата борба, която последва, не заслужава името си...“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85A8A21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Б) </w:t>
      </w:r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„Прочее, въодушевлението растеше и заливаше всичко.“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BA1F60A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B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</w:t>
      </w:r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„Цяла Западна Тракия ... приличаше тая пролет на един вулкан...“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8647569" w14:textId="77777777" w:rsidR="003C23CA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Г) </w:t>
      </w:r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„...това умствено опиянение, това сюблимно безумство на народа...“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</w:p>
    <w:p w14:paraId="31C61283" w14:textId="5D852836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48D0F10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4. Какъв е жанрът на главата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12FE7D00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A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политически коментар на ситуацията преди април 1876 г.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21392B9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Б) художествено повествование, което представя конкретни случки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0ABC832" w14:textId="1EF496ED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B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полемика на писателя </w:t>
      </w:r>
      <w:r w:rsidR="00E172F5">
        <w:rPr>
          <w:rFonts w:ascii="Garamond" w:hAnsi="Garamond" w:cs="Times New Roman"/>
          <w:sz w:val="28"/>
          <w:szCs w:val="28"/>
          <w:lang w:val="bg-BG"/>
        </w:rPr>
        <w:t>към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отрицателите на българското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74F1AFAD" w14:textId="77777777" w:rsid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Г) есеистичен, философски коментар за духовното израстване на народа </w:t>
      </w:r>
    </w:p>
    <w:p w14:paraId="67C6DB02" w14:textId="38DC428B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501CEF6" w14:textId="054A1FF0" w:rsidR="00997137" w:rsidRPr="00DE65FF" w:rsidRDefault="006F6134" w:rsidP="003C23CA">
      <w:pPr>
        <w:spacing w:after="0"/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5. Какви художествени средства са използвани в подчертаният израз? 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„И той слушаше, и той гълташе жадно животворната реч като пресъхнало гърло – кристална струя“.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5B96AF15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A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хипербола, епитет, метафора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9A3FEB9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Б) метафора, синекдоха, епитет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1BBD781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B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олицетворение, градация, метафора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ED3F4A5" w14:textId="77777777" w:rsidR="003C23CA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Г) метафора, метафоричен епитет, сравнение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BC17FA7" w14:textId="20F91629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30CF0180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lastRenderedPageBreak/>
        <w:t xml:space="preserve">6. Коя смислова опозиция НЕ съответства на художествените внушения в главата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18D33314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А) поробени – поробители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CFF3178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Б) вярност – предателство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476429D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В) робско безвремие – революционен кипеж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26C1C4B" w14:textId="77777777" w:rsidR="003C23CA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Г) народ – духовни водачи </w:t>
      </w:r>
    </w:p>
    <w:p w14:paraId="4E4CB19C" w14:textId="745D17EF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02F9D98A" w14:textId="77777777" w:rsidR="00997137" w:rsidRPr="00481810" w:rsidRDefault="006F6134" w:rsidP="003C23CA">
      <w:pPr>
        <w:spacing w:after="0"/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7. Кое твърдение е вярно за обобщението в края на главата „Пиянство на един народ“: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„Ние особено натъртихме на тая прелюдия на борбата, защото само тя е поразителна и мерило за силата на една велика идея, възприета от благоприятна почва. Самата борба, която последва, не заслужава името си...“?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1A13F27E" w14:textId="14BC04A0" w:rsidR="00997137" w:rsidRPr="00481810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481810">
        <w:rPr>
          <w:rFonts w:ascii="Garamond" w:hAnsi="Garamond" w:cs="Times New Roman"/>
          <w:sz w:val="28"/>
          <w:szCs w:val="28"/>
        </w:rPr>
        <w:t>A</w:t>
      </w:r>
      <w:r w:rsidRPr="00481810">
        <w:rPr>
          <w:rFonts w:ascii="Garamond" w:hAnsi="Garamond" w:cs="Times New Roman"/>
          <w:sz w:val="28"/>
          <w:szCs w:val="28"/>
          <w:lang w:val="bg-BG"/>
        </w:rPr>
        <w:t>) Последвалата борба по никакъв начин не може да се свърже с представата за героичното, затова „не заслужава“</w:t>
      </w:r>
      <w:r w:rsidR="00250C85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да се нарича борба.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6B2EF69" w14:textId="77777777" w:rsidR="00997137" w:rsidRPr="00481810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Б) Важно е описанието на подготовката, защото по време на въстанието всички, които са се клели във вярност на делото, изоставят своите водачи.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5BF4260" w14:textId="77777777" w:rsidR="00997137" w:rsidRPr="00481810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481810">
        <w:rPr>
          <w:rFonts w:ascii="Garamond" w:hAnsi="Garamond" w:cs="Times New Roman"/>
          <w:sz w:val="28"/>
          <w:szCs w:val="28"/>
        </w:rPr>
        <w:t>B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) Борбата „не заслужава името си“, защото въстанието изобщо не избухва поради малодушие, страх и предателство.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48094A7" w14:textId="77777777" w:rsidR="00997137" w:rsidRPr="00481810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Г) Акцентът в романа е поставен върху „прелюдията“, защото целта на повествователя е да пресъздаде психологическата промяна, настъпила у българите.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FBD4C33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27F670F0" w14:textId="1DD3CD4D" w:rsidR="00997137" w:rsidRPr="00481810" w:rsidRDefault="006F6134" w:rsidP="003C23CA">
      <w:pPr>
        <w:spacing w:after="0"/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>8. Какви художествени средства са използвани в подчертаният израз?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„Революционният дух, тоя огнен серафим, засегна с крилото си и цървулани, и университанти, и гугли, и фесове, и калимявки, и капели.“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18042900" w14:textId="77777777" w:rsidR="00997137" w:rsidRPr="00E27E0D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А) метафора и метонимия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5EE50F5" w14:textId="77777777" w:rsidR="00997137" w:rsidRPr="00E27E0D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Б) градация и олицетворения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717EC758" w14:textId="77777777" w:rsidR="00997137" w:rsidRPr="00E27E0D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В) метафора и сравнение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016B621" w14:textId="77777777" w:rsidR="003C23CA" w:rsidRPr="00E27E0D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Г) градация и метафора </w:t>
      </w:r>
      <w:r w:rsidRPr="00E27E0D">
        <w:rPr>
          <w:rFonts w:ascii="Garamond" w:hAnsi="Garamond" w:cs="Times New Roman"/>
          <w:sz w:val="28"/>
          <w:szCs w:val="28"/>
        </w:rPr>
        <w:t> </w:t>
      </w:r>
    </w:p>
    <w:p w14:paraId="035A6DB0" w14:textId="2C212F0C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7A23AC80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9. Как НЕ са представени „състоянието на духовете“ и историческата ситуация в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49DECD6A" w14:textId="46E11CDB" w:rsidR="00997137" w:rsidRPr="004B18CA" w:rsidRDefault="006F6134" w:rsidP="003C23CA">
      <w:pPr>
        <w:spacing w:after="0"/>
        <w:rPr>
          <w:rFonts w:ascii="Garamond" w:hAnsi="Garamond" w:cs="Times New Roman"/>
          <w:i/>
          <w:iCs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</w:rPr>
        <w:t>A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) чрез християнска образност – 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„да понесе кръста си на Голгота“, „огнен серафим</w:t>
      </w:r>
      <w:r w:rsidR="004B18CA"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.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“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</w:p>
    <w:p w14:paraId="294D0269" w14:textId="77777777" w:rsidR="00997137" w:rsidRPr="004B18CA" w:rsidRDefault="006F6134" w:rsidP="003C23CA">
      <w:pPr>
        <w:spacing w:after="0"/>
        <w:rPr>
          <w:rFonts w:ascii="Garamond" w:hAnsi="Garamond" w:cs="Times New Roman"/>
          <w:i/>
          <w:iCs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Б) чрез метафората за сеитбата и жътвата – 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„Една дълга върволица от предтечи – сеятели беше прегазила вече духовната нива на България и хвърлила там семето на самосъзнанието.“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</w:p>
    <w:p w14:paraId="75D1C8AD" w14:textId="7E0CA622" w:rsidR="00997137" w:rsidRPr="004B18CA" w:rsidRDefault="006F6134" w:rsidP="003C23CA">
      <w:pPr>
        <w:spacing w:after="0"/>
        <w:rPr>
          <w:rFonts w:ascii="Garamond" w:hAnsi="Garamond" w:cs="Times New Roman"/>
          <w:i/>
          <w:iCs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</w:rPr>
        <w:t>B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) чрез ролята на конкретни исторически личности – 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„върволица, която захващаше от Паисий – един калугер, и се заключваше </w:t>
      </w:r>
      <w:r w:rsidR="004B18CA"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в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Левски – един дякон</w:t>
      </w:r>
      <w:r w:rsidR="004B18CA"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.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“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</w:p>
    <w:p w14:paraId="597708C7" w14:textId="464E5A0A" w:rsidR="00997137" w:rsidRPr="004B18CA" w:rsidRDefault="006F6134" w:rsidP="003C23CA">
      <w:pPr>
        <w:spacing w:after="0"/>
        <w:rPr>
          <w:rFonts w:ascii="Garamond" w:hAnsi="Garamond" w:cs="Times New Roman"/>
          <w:i/>
          <w:iCs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Г) чрез образи от мита и фолклора – 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„невидим Крали Марко, който местеше планини</w:t>
      </w:r>
      <w:r w:rsidR="004B18CA"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.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“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</w:p>
    <w:p w14:paraId="412CA766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66AE4B90" w14:textId="023ACB4A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10. Кой е авторът на стиховете: </w:t>
      </w:r>
      <w:r w:rsidR="004B18C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                                  </w:t>
      </w:r>
      <w:r w:rsidRPr="002409F2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„И в няколко деня, тайно и полека, </w:t>
      </w:r>
      <w:r w:rsidR="004B18CA" w:rsidRPr="002409F2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                                                                                    </w:t>
      </w:r>
      <w:r w:rsidRPr="002409F2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>народът порасте на няколко века...“,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цитирани в главата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5992A41E" w14:textId="77777777" w:rsidR="00997137" w:rsidRPr="002409F2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А) Христо Ботев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761907B3" w14:textId="77777777" w:rsidR="00997137" w:rsidRPr="002409F2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2409F2">
        <w:rPr>
          <w:rFonts w:ascii="Garamond" w:hAnsi="Garamond" w:cs="Times New Roman"/>
          <w:sz w:val="28"/>
          <w:szCs w:val="28"/>
          <w:lang w:val="bg-BG"/>
        </w:rPr>
        <w:lastRenderedPageBreak/>
        <w:t xml:space="preserve">Б) Любен Каравелов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F54A7BC" w14:textId="77777777" w:rsidR="00997137" w:rsidRPr="002409F2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В) Иван Вазов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F828834" w14:textId="77777777" w:rsidR="003C23CA" w:rsidRPr="002409F2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2409F2">
        <w:rPr>
          <w:rFonts w:ascii="Garamond" w:hAnsi="Garamond" w:cs="Times New Roman"/>
          <w:sz w:val="28"/>
          <w:szCs w:val="28"/>
          <w:lang w:val="bg-BG"/>
        </w:rPr>
        <w:t>Г) Добри Чинтулов</w:t>
      </w:r>
      <w:r w:rsidRPr="002409F2">
        <w:rPr>
          <w:rFonts w:ascii="Garamond" w:hAnsi="Garamond" w:cs="Times New Roman"/>
          <w:sz w:val="28"/>
          <w:szCs w:val="28"/>
        </w:rPr>
        <w:t> </w:t>
      </w:r>
    </w:p>
    <w:p w14:paraId="70D9064F" w14:textId="691ED948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5F45B531" w14:textId="77777777" w:rsidR="00357651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11. Защо в „Пиянство на един народ“ са отбелязани имена на исторически личности – Паисий, Левски, Раковски?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</w:p>
    <w:p w14:paraId="08627D40" w14:textId="77777777" w:rsidR="0035765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A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Тяхното присъствие се налага от жанра на „Под игото“ – исторически роман.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2029F69" w14:textId="77777777" w:rsidR="0035765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Б) Имената на тези личности са знакови, вписани са в българския исторически свят.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93B352A" w14:textId="77777777" w:rsidR="0035765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B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Те се противопоставят на „масата народна“ със своята изключителност.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92C1E3C" w14:textId="77777777" w:rsidR="0035765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Г) И тримата са носители на революционното слово, без което делото е невъзможно.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9B0C7E4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11E29310" w14:textId="139E9223" w:rsidR="00C34CD1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>12. Какви художествени средства са използвани в подчертаният израз?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>„Кажеха ли му: бъди готов, трябва да мреш! – черковата даваше попа си, школото даскала си, полето орача си, майката сина си.“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2EE6C3D4" w14:textId="77777777" w:rsidR="00C34CD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A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градация и синекдоха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50086A2" w14:textId="77777777" w:rsidR="00C34CD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Б) градация и хипербола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2374AF2" w14:textId="77777777" w:rsidR="00C34CD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B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градация и повторения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17277C9" w14:textId="77777777" w:rsidR="003C23CA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>Г) градация и синтактичен паралелизъм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</w:p>
    <w:p w14:paraId="33643139" w14:textId="6DF169BD" w:rsidR="0057228D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7D54D386" w14:textId="77777777" w:rsidR="0057228D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13. Как приема турската власт приготовленията на българския народ за бунт?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51219A94" w14:textId="77777777" w:rsidR="0057228D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A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Подценява ситуацията, не вярва, че раята е способна на бунт.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2771B6C" w14:textId="77777777" w:rsidR="0057228D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Б) Мобилизира силите си и изчаква развитието на събитията.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3C4AC58" w14:textId="77777777" w:rsidR="0057228D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B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Страхува се и затова се преструва, че не ги забелязва.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151FA5A" w14:textId="77777777" w:rsidR="0057228D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Г) Разколебана е в собствените си сили на всевластен господар.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BD5283F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43B211F5" w14:textId="74BEF540" w:rsidR="00360F84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14. Кое НЕ мотивира </w:t>
      </w:r>
      <w:r w:rsidRPr="005B0CA9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>„опиянението“ на „масата народна“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от мисълта за предстоящия бунт и готовността </w:t>
      </w:r>
      <w:r w:rsidR="00C706EC">
        <w:rPr>
          <w:rFonts w:ascii="Cambria" w:hAnsi="Cambria" w:cs="Times New Roman"/>
          <w:b/>
          <w:bCs/>
          <w:sz w:val="28"/>
          <w:szCs w:val="28"/>
          <w:lang w:val="bg-BG"/>
        </w:rPr>
        <w:t>ѝ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да се включи в него?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249D1120" w14:textId="77777777" w:rsidR="00360F84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</w:rPr>
        <w:t>A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) съзнанието за духовно израстване, което прави водачите ненужни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F081D63" w14:textId="77777777" w:rsidR="00360F84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Б) заразителната сила на идеята за освобождение на България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3658A3F" w14:textId="77777777" w:rsidR="00360F84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</w:rPr>
        <w:t>B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) словото на апостолите и проповедниците, които организират борбата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A420B4C" w14:textId="77777777" w:rsidR="000009E0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Г) вярата в библейските пророчества и Божите поличби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26A04E8" w14:textId="77777777" w:rsidR="00580847" w:rsidRPr="008E4D0A" w:rsidRDefault="00580847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1F262EDB" w14:textId="77777777" w:rsidR="003C23CA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15. С кое от предложените твърдения НЕ може да се довърши изречението?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36E3304D" w14:textId="77777777" w:rsidR="003C23CA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Участниците в подготовката на въстанието са обединени от ...................................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31154C11" w14:textId="77777777" w:rsidR="003C23CA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А) чувството за българска принадлежност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00B6036" w14:textId="77777777" w:rsidR="003C23CA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Б) своя еднакъв социален статус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BC44D62" w14:textId="77777777" w:rsidR="003C23CA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В) желанието да допринесат за общото дело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9475A3B" w14:textId="5CD39DFF" w:rsidR="006F6134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>Г) общия порив за свобод</w:t>
      </w:r>
      <w:r w:rsidR="00C706EC">
        <w:rPr>
          <w:rFonts w:ascii="Garamond" w:hAnsi="Garamond" w:cs="Times New Roman"/>
          <w:sz w:val="28"/>
          <w:szCs w:val="28"/>
          <w:lang w:val="bg-BG"/>
        </w:rPr>
        <w:t>а</w:t>
      </w:r>
    </w:p>
    <w:p w14:paraId="751DBFCD" w14:textId="77777777" w:rsidR="00D823C7" w:rsidRPr="008E4D0A" w:rsidRDefault="00D823C7" w:rsidP="003C23CA">
      <w:pPr>
        <w:spacing w:after="0"/>
        <w:rPr>
          <w:rFonts w:ascii="Garamond" w:hAnsi="Garamond" w:cs="Times New Roman"/>
          <w:iCs/>
          <w:sz w:val="28"/>
          <w:szCs w:val="28"/>
          <w:lang w:val="bg-BG"/>
        </w:rPr>
      </w:pPr>
    </w:p>
    <w:p w14:paraId="74FC5828" w14:textId="77777777" w:rsidR="00E40F83" w:rsidRPr="008E4D0A" w:rsidRDefault="00E40F83" w:rsidP="003C23CA">
      <w:pPr>
        <w:spacing w:after="0"/>
        <w:rPr>
          <w:rFonts w:ascii="Garamond" w:hAnsi="Garamond" w:cs="Times New Roman"/>
          <w:sz w:val="28"/>
          <w:szCs w:val="28"/>
          <w:u w:val="single"/>
          <w:lang w:val="bg-BG"/>
        </w:rPr>
      </w:pPr>
    </w:p>
    <w:p w14:paraId="61865BF4" w14:textId="1EC65488" w:rsidR="008A6210" w:rsidRPr="008E4D0A" w:rsidRDefault="008A6210" w:rsidP="002C65F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8"/>
          <w:szCs w:val="28"/>
          <w:lang w:val="bg-BG"/>
        </w:rPr>
      </w:pPr>
    </w:p>
    <w:sectPr w:rsidR="008A6210" w:rsidRPr="008E4D0A" w:rsidSect="00A94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F5"/>
    <w:multiLevelType w:val="hybridMultilevel"/>
    <w:tmpl w:val="197ADFF6"/>
    <w:lvl w:ilvl="0" w:tplc="517EA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F02DB"/>
    <w:multiLevelType w:val="hybridMultilevel"/>
    <w:tmpl w:val="ACAE2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3"/>
  </w:num>
  <w:num w:numId="2" w16cid:durableId="376780183">
    <w:abstractNumId w:val="2"/>
  </w:num>
  <w:num w:numId="3" w16cid:durableId="288367103">
    <w:abstractNumId w:val="20"/>
  </w:num>
  <w:num w:numId="4" w16cid:durableId="799226840">
    <w:abstractNumId w:val="19"/>
  </w:num>
  <w:num w:numId="5" w16cid:durableId="268516151">
    <w:abstractNumId w:val="21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6"/>
  </w:num>
  <w:num w:numId="10" w16cid:durableId="679897297">
    <w:abstractNumId w:val="18"/>
  </w:num>
  <w:num w:numId="11" w16cid:durableId="1113790079">
    <w:abstractNumId w:val="12"/>
  </w:num>
  <w:num w:numId="12" w16cid:durableId="1741757223">
    <w:abstractNumId w:val="14"/>
  </w:num>
  <w:num w:numId="13" w16cid:durableId="1280453367">
    <w:abstractNumId w:val="17"/>
  </w:num>
  <w:num w:numId="14" w16cid:durableId="836458139">
    <w:abstractNumId w:val="5"/>
  </w:num>
  <w:num w:numId="15" w16cid:durableId="897546190">
    <w:abstractNumId w:val="10"/>
  </w:num>
  <w:num w:numId="16" w16cid:durableId="1188913752">
    <w:abstractNumId w:val="3"/>
  </w:num>
  <w:num w:numId="17" w16cid:durableId="1725368216">
    <w:abstractNumId w:val="9"/>
  </w:num>
  <w:num w:numId="18" w16cid:durableId="1010177448">
    <w:abstractNumId w:val="1"/>
  </w:num>
  <w:num w:numId="19" w16cid:durableId="298190861">
    <w:abstractNumId w:val="0"/>
  </w:num>
  <w:num w:numId="20" w16cid:durableId="622274378">
    <w:abstractNumId w:val="11"/>
  </w:num>
  <w:num w:numId="21" w16cid:durableId="802427111">
    <w:abstractNumId w:val="8"/>
  </w:num>
  <w:num w:numId="22" w16cid:durableId="122992099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09E0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48D6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37A"/>
    <w:rsid w:val="000F1653"/>
    <w:rsid w:val="000F27C7"/>
    <w:rsid w:val="000F501D"/>
    <w:rsid w:val="000F590B"/>
    <w:rsid w:val="000F6FD5"/>
    <w:rsid w:val="000F74EC"/>
    <w:rsid w:val="00102610"/>
    <w:rsid w:val="00105465"/>
    <w:rsid w:val="001124B9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21C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0943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9F2"/>
    <w:rsid w:val="00240FA8"/>
    <w:rsid w:val="00241C10"/>
    <w:rsid w:val="00243482"/>
    <w:rsid w:val="0024550E"/>
    <w:rsid w:val="002459C4"/>
    <w:rsid w:val="00245B54"/>
    <w:rsid w:val="00245C2B"/>
    <w:rsid w:val="00250C85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65FC"/>
    <w:rsid w:val="002C7AD4"/>
    <w:rsid w:val="002D7D18"/>
    <w:rsid w:val="002E2B1A"/>
    <w:rsid w:val="002E3E9C"/>
    <w:rsid w:val="002E47A5"/>
    <w:rsid w:val="002F0CDB"/>
    <w:rsid w:val="002F11E0"/>
    <w:rsid w:val="002F4487"/>
    <w:rsid w:val="0030272B"/>
    <w:rsid w:val="0030671C"/>
    <w:rsid w:val="00306C3A"/>
    <w:rsid w:val="00306F26"/>
    <w:rsid w:val="00312034"/>
    <w:rsid w:val="00314150"/>
    <w:rsid w:val="003148D8"/>
    <w:rsid w:val="00317A06"/>
    <w:rsid w:val="00317A34"/>
    <w:rsid w:val="00317F3F"/>
    <w:rsid w:val="00320524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57651"/>
    <w:rsid w:val="00360F8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315"/>
    <w:rsid w:val="0037756E"/>
    <w:rsid w:val="00377E61"/>
    <w:rsid w:val="00380265"/>
    <w:rsid w:val="0038159E"/>
    <w:rsid w:val="003817B4"/>
    <w:rsid w:val="003836A7"/>
    <w:rsid w:val="00383BE4"/>
    <w:rsid w:val="00384441"/>
    <w:rsid w:val="003861CE"/>
    <w:rsid w:val="00387922"/>
    <w:rsid w:val="003879FB"/>
    <w:rsid w:val="00392A49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23CA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57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47D6F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810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18CA"/>
    <w:rsid w:val="004B2AF2"/>
    <w:rsid w:val="004B2C49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E4473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5B31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28D"/>
    <w:rsid w:val="00572577"/>
    <w:rsid w:val="005725C6"/>
    <w:rsid w:val="005727CD"/>
    <w:rsid w:val="00572F37"/>
    <w:rsid w:val="00573C34"/>
    <w:rsid w:val="00573E0F"/>
    <w:rsid w:val="0057664A"/>
    <w:rsid w:val="00580847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0CA9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29BF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79C"/>
    <w:rsid w:val="006861F0"/>
    <w:rsid w:val="006917CF"/>
    <w:rsid w:val="0069388A"/>
    <w:rsid w:val="00693FAD"/>
    <w:rsid w:val="00695295"/>
    <w:rsid w:val="006957E0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134"/>
    <w:rsid w:val="006F65BF"/>
    <w:rsid w:val="006F7CF3"/>
    <w:rsid w:val="007003A9"/>
    <w:rsid w:val="00700952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35450"/>
    <w:rsid w:val="007416C7"/>
    <w:rsid w:val="00744A9C"/>
    <w:rsid w:val="00746551"/>
    <w:rsid w:val="007466CA"/>
    <w:rsid w:val="00750CC9"/>
    <w:rsid w:val="00751B3A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52DE"/>
    <w:rsid w:val="00795D28"/>
    <w:rsid w:val="007977A4"/>
    <w:rsid w:val="007A089D"/>
    <w:rsid w:val="007A0F6B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3A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3BE4"/>
    <w:rsid w:val="0088528A"/>
    <w:rsid w:val="00885BAE"/>
    <w:rsid w:val="00887C9F"/>
    <w:rsid w:val="00893AF7"/>
    <w:rsid w:val="008960E8"/>
    <w:rsid w:val="0089637A"/>
    <w:rsid w:val="008974C5"/>
    <w:rsid w:val="00897A08"/>
    <w:rsid w:val="008A117E"/>
    <w:rsid w:val="008A191B"/>
    <w:rsid w:val="008A1BF4"/>
    <w:rsid w:val="008A20E7"/>
    <w:rsid w:val="008A2C72"/>
    <w:rsid w:val="008A556D"/>
    <w:rsid w:val="008A6210"/>
    <w:rsid w:val="008A635B"/>
    <w:rsid w:val="008A7121"/>
    <w:rsid w:val="008B2028"/>
    <w:rsid w:val="008B361D"/>
    <w:rsid w:val="008B6164"/>
    <w:rsid w:val="008B775F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4D0A"/>
    <w:rsid w:val="008E66FB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55A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2BC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97137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0759"/>
    <w:rsid w:val="009E122D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46DD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ED0"/>
    <w:rsid w:val="00A93519"/>
    <w:rsid w:val="00A94FAC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C66D8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4CD1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06EC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0B4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63E4"/>
    <w:rsid w:val="00CC7CFA"/>
    <w:rsid w:val="00CD05DC"/>
    <w:rsid w:val="00CD21FF"/>
    <w:rsid w:val="00CD2A7E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2D27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5F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E9E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84A"/>
    <w:rsid w:val="00DE5E0A"/>
    <w:rsid w:val="00DE65FF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2F5"/>
    <w:rsid w:val="00E1756C"/>
    <w:rsid w:val="00E20866"/>
    <w:rsid w:val="00E24B0B"/>
    <w:rsid w:val="00E25101"/>
    <w:rsid w:val="00E26B2C"/>
    <w:rsid w:val="00E27E0D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2487"/>
    <w:rsid w:val="00E62CE3"/>
    <w:rsid w:val="00E63CBA"/>
    <w:rsid w:val="00E651F3"/>
    <w:rsid w:val="00E67EAB"/>
    <w:rsid w:val="00E705CE"/>
    <w:rsid w:val="00E70EC6"/>
    <w:rsid w:val="00E74121"/>
    <w:rsid w:val="00E749B5"/>
    <w:rsid w:val="00E74B9A"/>
    <w:rsid w:val="00E74EAA"/>
    <w:rsid w:val="00E76DEE"/>
    <w:rsid w:val="00E76E28"/>
    <w:rsid w:val="00E77DD9"/>
    <w:rsid w:val="00E8023F"/>
    <w:rsid w:val="00E80E5B"/>
    <w:rsid w:val="00E82CBC"/>
    <w:rsid w:val="00E83135"/>
    <w:rsid w:val="00E83EBD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3AE1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1B8B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B78EC"/>
    <w:rsid w:val="00FC017B"/>
    <w:rsid w:val="00FC08A1"/>
    <w:rsid w:val="00FC17FC"/>
    <w:rsid w:val="00FC1F0C"/>
    <w:rsid w:val="00FC4C29"/>
    <w:rsid w:val="00FC6AC6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58A2-9C2D-49B7-87E0-3775976E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Tanya Angelov</cp:lastModifiedBy>
  <cp:revision>5</cp:revision>
  <dcterms:created xsi:type="dcterms:W3CDTF">2025-03-04T13:23:00Z</dcterms:created>
  <dcterms:modified xsi:type="dcterms:W3CDTF">2025-03-04T13:25:00Z</dcterms:modified>
</cp:coreProperties>
</file>