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51DC" w14:textId="38608F9E" w:rsidR="00B030CC" w:rsidRPr="0079167B" w:rsidRDefault="00370701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</w:t>
      </w:r>
      <w:r w:rsidR="0041244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10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24AA3238" w14:textId="77777777" w:rsidR="009A2D49" w:rsidRDefault="009A2D49" w:rsidP="00B030CC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</w:pPr>
    </w:p>
    <w:p w14:paraId="54B6F6F4" w14:textId="35334DA9" w:rsidR="008A6210" w:rsidRDefault="00AD0082" w:rsidP="00785DC1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6"/>
          <w:szCs w:val="36"/>
          <w:shd w:val="clear" w:color="auto" w:fill="FFFFFF"/>
          <w:lang w:val="bg-BG"/>
        </w:rPr>
      </w:pPr>
      <w:r w:rsidRPr="00372AB3">
        <w:rPr>
          <w:color w:val="4472C4" w:themeColor="accent1"/>
          <w:sz w:val="36"/>
          <w:szCs w:val="36"/>
          <w:shd w:val="clear" w:color="auto" w:fill="FFFFFF"/>
          <w:lang w:val="bg-BG"/>
        </w:rPr>
        <w:t>Литература</w:t>
      </w:r>
    </w:p>
    <w:p w14:paraId="38C56CE7" w14:textId="77777777" w:rsidR="009F6414" w:rsidRPr="00216FDE" w:rsidRDefault="009F6414" w:rsidP="00216FDE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  <w:shd w:val="clear" w:color="auto" w:fill="FFFFFF"/>
          <w:lang w:val="bg-BG"/>
        </w:rPr>
      </w:pPr>
    </w:p>
    <w:p w14:paraId="674BD779" w14:textId="6DF8F999" w:rsidR="009F6414" w:rsidRPr="00216FDE" w:rsidRDefault="009F6414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Втора 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част, глава </w:t>
      </w:r>
      <w:r w:rsidR="00C203F9" w:rsidRPr="00216FDE">
        <w:rPr>
          <w:rFonts w:ascii="Times New Roman" w:hAnsi="Times New Roman" w:cs="Times New Roman"/>
          <w:sz w:val="28"/>
          <w:szCs w:val="28"/>
        </w:rPr>
        <w:t>XV</w:t>
      </w:r>
      <w:r w:rsidR="00C203F9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C203F9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Новата молитва</w:t>
      </w:r>
      <w:r w:rsidR="00CA7F04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на Марка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“ от Вазовия роман „Под игото“ на страница </w:t>
      </w:r>
      <w:r w:rsidR="00CA7F04" w:rsidRPr="00216FDE">
        <w:rPr>
          <w:rFonts w:ascii="Times New Roman" w:hAnsi="Times New Roman" w:cs="Times New Roman"/>
          <w:sz w:val="28"/>
          <w:szCs w:val="28"/>
          <w:lang w:val="bg-BG"/>
        </w:rPr>
        <w:t>91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в учебника по </w:t>
      </w:r>
      <w:r w:rsidR="00CA7F04" w:rsidRPr="00216FDE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>итература.</w:t>
      </w:r>
    </w:p>
    <w:p w14:paraId="4A52D5AB" w14:textId="77777777" w:rsidR="004E5168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>Моля, отговорете на следните въпроси:</w:t>
      </w:r>
    </w:p>
    <w:p w14:paraId="1A498E1B" w14:textId="77777777" w:rsidR="004E5168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1. Кога и къде е създаден романът на Иван Вазов „Под игото"?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</w:p>
    <w:p w14:paraId="4F2F0DED" w14:textId="7CA10C37" w:rsidR="004E5168" w:rsidRPr="00216FDE" w:rsidRDefault="00074080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74080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6A593D" w:rsidRPr="006A59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216FDE">
        <w:rPr>
          <w:rFonts w:ascii="Times New Roman" w:hAnsi="Times New Roman" w:cs="Times New Roman"/>
          <w:sz w:val="28"/>
          <w:szCs w:val="28"/>
        </w:rPr>
        <w:t>A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) През 1850 година в Сопот. </w:t>
      </w:r>
    </w:p>
    <w:p w14:paraId="448DED32" w14:textId="77777777" w:rsidR="004E5168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Б) През 1885 – 1886 година в Букурещ. </w:t>
      </w:r>
    </w:p>
    <w:p w14:paraId="665BD45A" w14:textId="77777777" w:rsidR="004E5168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B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) През 1883 – 1884 година в София.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</w:p>
    <w:p w14:paraId="32D4A2C7" w14:textId="5E3399D3" w:rsidR="004E5168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A593D" w:rsidRPr="006A593D"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Г) През 1887 – 1888 година в Одеса.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</w:p>
    <w:p w14:paraId="1076E5BC" w14:textId="77777777" w:rsidR="004E5168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2. Каква композиционна роля изпълнява първата глава „Гост“ в романа „Под игото“?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BB034C6" w14:textId="6D474A15" w:rsidR="004E5168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A593D" w:rsidRPr="006A593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6A593D">
        <w:rPr>
          <w:rFonts w:ascii="Times New Roman" w:hAnsi="Times New Roman" w:cs="Times New Roman"/>
          <w:sz w:val="28"/>
          <w:szCs w:val="28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A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) на експозиция и кулминация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</w:p>
    <w:p w14:paraId="7351D289" w14:textId="5325D41D" w:rsidR="00CB7CCF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A593D" w:rsidRPr="006A59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A593D">
        <w:rPr>
          <w:rFonts w:ascii="Times New Roman" w:hAnsi="Times New Roman" w:cs="Times New Roman"/>
          <w:sz w:val="28"/>
          <w:szCs w:val="28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Б) на епилог и ретардация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E81B3F0" w14:textId="026E0E43" w:rsidR="00CB7CCF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A593D" w:rsidRPr="006A593D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216FDE">
        <w:rPr>
          <w:rFonts w:ascii="Times New Roman" w:hAnsi="Times New Roman" w:cs="Times New Roman"/>
          <w:sz w:val="28"/>
          <w:szCs w:val="28"/>
        </w:rPr>
        <w:t>B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) на експозиция и завръзка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</w:p>
    <w:p w14:paraId="65324DC4" w14:textId="77777777" w:rsidR="00CB7CCF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Г) на завръзка и кулминация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C4BD277" w14:textId="77777777" w:rsidR="00CB7CCF" w:rsidRPr="00216FDE" w:rsidRDefault="00BA2001" w:rsidP="00216FD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3. „Под игото“, според подзаглавието на творбата, е роман за: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17C27D4" w14:textId="7E04DC09" w:rsidR="00CB7CCF" w:rsidRPr="009B3C58" w:rsidRDefault="009B3C58" w:rsidP="009B3C58">
      <w:pPr>
        <w:ind w:left="315"/>
        <w:rPr>
          <w:rFonts w:ascii="Times New Roman" w:hAnsi="Times New Roman" w:cs="Times New Roman"/>
          <w:sz w:val="28"/>
          <w:szCs w:val="28"/>
          <w:lang w:val="bg-BG"/>
        </w:rPr>
      </w:pPr>
      <w:r w:rsidRPr="009B3C58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B3C58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BA2001" w:rsidRPr="009B3C58">
        <w:rPr>
          <w:rFonts w:ascii="Times New Roman" w:hAnsi="Times New Roman" w:cs="Times New Roman"/>
          <w:sz w:val="28"/>
          <w:szCs w:val="28"/>
          <w:lang w:val="bg-BG"/>
        </w:rPr>
        <w:t xml:space="preserve">съдбата на малкото възрожденско градче Бяла черква </w:t>
      </w:r>
      <w:r w:rsidR="00BA2001" w:rsidRPr="009B3C58">
        <w:rPr>
          <w:rFonts w:ascii="Times New Roman" w:hAnsi="Times New Roman" w:cs="Times New Roman"/>
          <w:sz w:val="28"/>
          <w:szCs w:val="28"/>
        </w:rPr>
        <w:t> </w:t>
      </w:r>
      <w:r w:rsidR="00BA2001" w:rsidRPr="009B3C5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B3C58">
        <w:rPr>
          <w:rFonts w:ascii="Times New Roman" w:hAnsi="Times New Roman" w:cs="Times New Roman"/>
          <w:sz w:val="28"/>
          <w:szCs w:val="28"/>
        </w:rPr>
        <w:t> </w:t>
      </w:r>
      <w:r w:rsidR="00BA2001" w:rsidRPr="009B3C5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B3C58">
        <w:rPr>
          <w:rFonts w:ascii="Times New Roman" w:hAnsi="Times New Roman" w:cs="Times New Roman"/>
          <w:sz w:val="28"/>
          <w:szCs w:val="28"/>
        </w:rPr>
        <w:t> </w:t>
      </w:r>
    </w:p>
    <w:p w14:paraId="3D285A17" w14:textId="77777777" w:rsidR="00CB7CCF" w:rsidRPr="00216FDE" w:rsidRDefault="00BA2001" w:rsidP="00216FDE">
      <w:pPr>
        <w:ind w:left="315"/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Б) живота на българите непосредствено преди Освобождението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0D5D0EC" w14:textId="3EEC54A6" w:rsidR="00CB7CCF" w:rsidRPr="00216FDE" w:rsidRDefault="00BA2001" w:rsidP="00216FDE">
      <w:pPr>
        <w:ind w:left="315"/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</w:rPr>
        <w:t> </w:t>
      </w:r>
      <w:r w:rsidR="00E95F37" w:rsidRPr="00E95F37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B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) страданията на българите под османско владичество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</w:p>
    <w:p w14:paraId="25B72A49" w14:textId="36139F22" w:rsidR="00CB7CCF" w:rsidRDefault="00E95F37" w:rsidP="00216FDE">
      <w:pPr>
        <w:ind w:left="315"/>
        <w:rPr>
          <w:rFonts w:ascii="Times New Roman" w:hAnsi="Times New Roman" w:cs="Times New Roman"/>
          <w:sz w:val="28"/>
          <w:szCs w:val="28"/>
        </w:rPr>
      </w:pPr>
      <w:r w:rsidRPr="00E95F37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Г) трагичния и безславен край на Априлското въстание </w:t>
      </w:r>
    </w:p>
    <w:p w14:paraId="22A1EFBE" w14:textId="5F8729DB" w:rsidR="00CB7CCF" w:rsidRPr="00836D0F" w:rsidRDefault="00836D0F" w:rsidP="00836D0F">
      <w:pPr>
        <w:ind w:left="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Кое твърдение НЕ е вярно? </w:t>
      </w:r>
      <w:r w:rsidR="00BA2001" w:rsidRPr="00216FDE">
        <w:rPr>
          <w:rFonts w:ascii="Times New Roman" w:hAnsi="Times New Roman" w:cs="Times New Roman"/>
          <w:sz w:val="28"/>
          <w:szCs w:val="28"/>
        </w:rPr>
        <w:t> 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216FDE">
        <w:rPr>
          <w:rFonts w:ascii="Times New Roman" w:hAnsi="Times New Roman" w:cs="Times New Roman"/>
          <w:sz w:val="28"/>
          <w:szCs w:val="28"/>
        </w:rPr>
        <w:t> 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56E2096" w14:textId="5501B19E" w:rsidR="00CB7CCF" w:rsidRPr="00216FDE" w:rsidRDefault="00BA2001" w:rsidP="00F128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lastRenderedPageBreak/>
        <w:t>Основен център на художественото изображение в романа „Под игото“ е самото историческо събитие – Априлското въстание, с трагизма и величието му.</w:t>
      </w:r>
    </w:p>
    <w:p w14:paraId="3C1E295E" w14:textId="79622750" w:rsidR="00CB7CCF" w:rsidRPr="00216FDE" w:rsidRDefault="00836D0F" w:rsidP="00F128E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36D0F"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Б) В сюжета на романа има различни тематични линии, които </w:t>
      </w:r>
      <w:r w:rsidRPr="00836D0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</w:t>
      </w:r>
      <w:r w:rsidR="00F128EE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>представят едновременно живота на българина „под игото“ и подготовката за Априлското въстание.</w:t>
      </w:r>
    </w:p>
    <w:p w14:paraId="03A4F15C" w14:textId="32B480C1" w:rsidR="00CB7CCF" w:rsidRPr="00216FDE" w:rsidRDefault="00BA2001" w:rsidP="00F128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>„Под игото“ на Иван Вазов е първият роман в българската литература и освен разказ за събитията съдържа и есеистичен авторов коментар за тях.</w:t>
      </w:r>
    </w:p>
    <w:p w14:paraId="5A00AD4F" w14:textId="3C958D2E" w:rsidR="00CB7CCF" w:rsidRPr="00F128EE" w:rsidRDefault="00BA2001" w:rsidP="00F128EE">
      <w:pPr>
        <w:ind w:left="795"/>
        <w:rPr>
          <w:rFonts w:ascii="Times New Roman" w:hAnsi="Times New Roman" w:cs="Times New Roman"/>
          <w:sz w:val="28"/>
          <w:szCs w:val="28"/>
          <w:lang w:val="bg-BG"/>
        </w:rPr>
      </w:pPr>
      <w:r w:rsidRPr="00F128EE">
        <w:rPr>
          <w:rFonts w:ascii="Times New Roman" w:hAnsi="Times New Roman" w:cs="Times New Roman"/>
          <w:sz w:val="28"/>
          <w:szCs w:val="28"/>
          <w:lang w:val="bg-BG"/>
        </w:rPr>
        <w:t>Г) Романът „Под игото“ е свързан с Априлското въстание, но смисловият акцент в творбата е поставен върху духовното израстване на българския народ.</w:t>
      </w:r>
    </w:p>
    <w:p w14:paraId="10833660" w14:textId="77777777" w:rsidR="00F128EE" w:rsidRDefault="00BA2001" w:rsidP="00F128EE">
      <w:pPr>
        <w:rPr>
          <w:rFonts w:ascii="Times New Roman" w:hAnsi="Times New Roman" w:cs="Times New Roman"/>
          <w:sz w:val="28"/>
          <w:szCs w:val="28"/>
        </w:rPr>
      </w:pPr>
      <w:r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5. Кое от твърденията НЕ е вярно за пристигането на Иван Краличът в дома на чорбаджи Марко? </w:t>
      </w:r>
      <w:r w:rsidRPr="00F128EE">
        <w:rPr>
          <w:rFonts w:ascii="Times New Roman" w:hAnsi="Times New Roman" w:cs="Times New Roman"/>
          <w:sz w:val="28"/>
          <w:szCs w:val="28"/>
        </w:rPr>
        <w:t> </w:t>
      </w:r>
      <w:r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128EE">
        <w:rPr>
          <w:rFonts w:ascii="Times New Roman" w:hAnsi="Times New Roman" w:cs="Times New Roman"/>
          <w:sz w:val="28"/>
          <w:szCs w:val="28"/>
        </w:rPr>
        <w:t> </w:t>
      </w:r>
      <w:r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128EE">
        <w:rPr>
          <w:rFonts w:ascii="Times New Roman" w:hAnsi="Times New Roman" w:cs="Times New Roman"/>
          <w:sz w:val="28"/>
          <w:szCs w:val="28"/>
        </w:rPr>
        <w:t> </w:t>
      </w:r>
      <w:r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9AF3453" w14:textId="77777777" w:rsidR="00F128EE" w:rsidRDefault="00F128EE" w:rsidP="00F12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F128EE">
        <w:rPr>
          <w:rFonts w:ascii="Times New Roman" w:hAnsi="Times New Roman" w:cs="Times New Roman"/>
          <w:sz w:val="28"/>
          <w:szCs w:val="28"/>
        </w:rPr>
        <w:t>A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) Представлява кулминационен момент в развитието на романовото действие. </w:t>
      </w:r>
      <w:r w:rsidR="00BA2001" w:rsidRPr="00F128EE">
        <w:rPr>
          <w:rFonts w:ascii="Times New Roman" w:hAnsi="Times New Roman" w:cs="Times New Roman"/>
          <w:sz w:val="28"/>
          <w:szCs w:val="28"/>
        </w:rPr>
        <w:t> 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F128EE">
        <w:rPr>
          <w:rFonts w:ascii="Times New Roman" w:hAnsi="Times New Roman" w:cs="Times New Roman"/>
          <w:sz w:val="28"/>
          <w:szCs w:val="28"/>
        </w:rPr>
        <w:t> 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D60AFC5" w14:textId="27DB2496" w:rsidR="00CB7CCF" w:rsidRPr="00F128EE" w:rsidRDefault="00F128EE" w:rsidP="00F128E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Б) Свързано е с темата за живота на българина „под игото“ и с борбата му за свобода. </w:t>
      </w:r>
      <w:r w:rsidR="00BA2001" w:rsidRPr="00F128EE">
        <w:rPr>
          <w:rFonts w:ascii="Times New Roman" w:hAnsi="Times New Roman" w:cs="Times New Roman"/>
          <w:sz w:val="28"/>
          <w:szCs w:val="28"/>
        </w:rPr>
        <w:t> 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BEA103B" w14:textId="77777777" w:rsidR="00972411" w:rsidRDefault="00F128EE" w:rsidP="00972411">
      <w:pPr>
        <w:ind w:left="795"/>
        <w:rPr>
          <w:rFonts w:ascii="Times New Roman" w:hAnsi="Times New Roman" w:cs="Times New Roman"/>
          <w:sz w:val="28"/>
          <w:szCs w:val="28"/>
        </w:rPr>
      </w:pPr>
      <w:r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Смислово е свързано със заглавието на първа глава, първа част от романа – „Гост“. </w:t>
      </w:r>
      <w:r w:rsidR="00BA2001" w:rsidRPr="00F128EE">
        <w:rPr>
          <w:rFonts w:ascii="Times New Roman" w:hAnsi="Times New Roman" w:cs="Times New Roman"/>
          <w:sz w:val="28"/>
          <w:szCs w:val="28"/>
        </w:rPr>
        <w:t> 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F128EE">
        <w:rPr>
          <w:rFonts w:ascii="Times New Roman" w:hAnsi="Times New Roman" w:cs="Times New Roman"/>
          <w:sz w:val="28"/>
          <w:szCs w:val="28"/>
        </w:rPr>
        <w:t> </w:t>
      </w:r>
      <w:r w:rsidR="00BA2001" w:rsidRPr="00F128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3590788" w14:textId="77777777" w:rsidR="00972411" w:rsidRDefault="00BA2001" w:rsidP="00972411">
      <w:pPr>
        <w:ind w:left="795"/>
        <w:rPr>
          <w:rFonts w:ascii="Times New Roman" w:hAnsi="Times New Roman" w:cs="Times New Roman"/>
          <w:sz w:val="28"/>
          <w:szCs w:val="28"/>
        </w:rPr>
      </w:pPr>
      <w:r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Г) Въвежда важното за романовия текст противопоставяне свои – чужди. </w:t>
      </w:r>
      <w:r w:rsidRPr="00972411">
        <w:rPr>
          <w:rFonts w:ascii="Times New Roman" w:hAnsi="Times New Roman" w:cs="Times New Roman"/>
          <w:sz w:val="28"/>
          <w:szCs w:val="28"/>
        </w:rPr>
        <w:t> </w:t>
      </w:r>
      <w:r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72411">
        <w:rPr>
          <w:rFonts w:ascii="Times New Roman" w:hAnsi="Times New Roman" w:cs="Times New Roman"/>
          <w:sz w:val="28"/>
          <w:szCs w:val="28"/>
        </w:rPr>
        <w:t> </w:t>
      </w:r>
    </w:p>
    <w:p w14:paraId="0A27A27D" w14:textId="77777777" w:rsidR="00972411" w:rsidRDefault="00BA2001" w:rsidP="00972411">
      <w:pPr>
        <w:rPr>
          <w:rFonts w:ascii="Times New Roman" w:hAnsi="Times New Roman" w:cs="Times New Roman"/>
          <w:sz w:val="28"/>
          <w:szCs w:val="28"/>
        </w:rPr>
      </w:pPr>
      <w:r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6. Кое твърдение е вярно за композицията на романа „Под игото“? </w:t>
      </w:r>
      <w:r w:rsidRPr="00972411">
        <w:rPr>
          <w:rFonts w:ascii="Times New Roman" w:hAnsi="Times New Roman" w:cs="Times New Roman"/>
          <w:sz w:val="28"/>
          <w:szCs w:val="28"/>
        </w:rPr>
        <w:t> </w:t>
      </w:r>
      <w:r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72411">
        <w:rPr>
          <w:rFonts w:ascii="Times New Roman" w:hAnsi="Times New Roman" w:cs="Times New Roman"/>
          <w:sz w:val="28"/>
          <w:szCs w:val="28"/>
        </w:rPr>
        <w:t> </w:t>
      </w:r>
      <w:r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72411">
        <w:rPr>
          <w:rFonts w:ascii="Times New Roman" w:hAnsi="Times New Roman" w:cs="Times New Roman"/>
          <w:sz w:val="28"/>
          <w:szCs w:val="28"/>
        </w:rPr>
        <w:t> </w:t>
      </w:r>
      <w:r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72411">
        <w:rPr>
          <w:rFonts w:ascii="Times New Roman" w:hAnsi="Times New Roman" w:cs="Times New Roman"/>
          <w:sz w:val="28"/>
          <w:szCs w:val="28"/>
        </w:rPr>
        <w:t> </w:t>
      </w:r>
      <w:r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15702FE" w14:textId="77777777" w:rsidR="00972411" w:rsidRDefault="00972411" w:rsidP="0097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A) </w:t>
      </w:r>
      <w:r w:rsidR="00BA2001"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Романът съдържа три части, всяка от които е разделена на отделни глави – всяка със свое заглавие. </w:t>
      </w:r>
      <w:r w:rsidR="00BA2001" w:rsidRPr="00972411">
        <w:rPr>
          <w:rFonts w:ascii="Times New Roman" w:hAnsi="Times New Roman" w:cs="Times New Roman"/>
          <w:sz w:val="28"/>
          <w:szCs w:val="28"/>
        </w:rPr>
        <w:t> </w:t>
      </w:r>
      <w:r w:rsidR="00BA2001"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72411">
        <w:rPr>
          <w:rFonts w:ascii="Times New Roman" w:hAnsi="Times New Roman" w:cs="Times New Roman"/>
          <w:sz w:val="28"/>
          <w:szCs w:val="28"/>
        </w:rPr>
        <w:t> </w:t>
      </w:r>
      <w:r w:rsidR="00BA2001"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828EFA" w14:textId="77777777" w:rsidR="00987228" w:rsidRDefault="00972411" w:rsidP="009872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2001"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Б) Романът е изграден от четири части, всяка от които има свое заглавие и е разделена на отделни глави. </w:t>
      </w:r>
      <w:r w:rsidR="00BA2001" w:rsidRPr="00972411">
        <w:rPr>
          <w:rFonts w:ascii="Times New Roman" w:hAnsi="Times New Roman" w:cs="Times New Roman"/>
          <w:sz w:val="28"/>
          <w:szCs w:val="28"/>
        </w:rPr>
        <w:t> </w:t>
      </w:r>
      <w:r w:rsidR="00BA2001" w:rsidRPr="00972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72411">
        <w:rPr>
          <w:rFonts w:ascii="Times New Roman" w:hAnsi="Times New Roman" w:cs="Times New Roman"/>
          <w:sz w:val="28"/>
          <w:szCs w:val="28"/>
        </w:rPr>
        <w:t> </w:t>
      </w:r>
    </w:p>
    <w:p w14:paraId="163100E9" w14:textId="4081C26E" w:rsidR="00CB7CCF" w:rsidRPr="00987228" w:rsidRDefault="00987228" w:rsidP="009872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В) 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Романовият текст не е организиран в отделни части, а само в глави, всяка от които има отделно заглавие.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</w:p>
    <w:p w14:paraId="3BCFF95D" w14:textId="77777777" w:rsidR="00987228" w:rsidRDefault="00987228" w:rsidP="009872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Г) Романът съдържа две части, представящи подготовката и избухването на Априлското въстание.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</w:p>
    <w:p w14:paraId="600E682A" w14:textId="77777777" w:rsidR="00987228" w:rsidRDefault="00BA2001" w:rsidP="0098722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7. Иван Краличът е: </w:t>
      </w:r>
      <w:r w:rsidRPr="00987228">
        <w:rPr>
          <w:rFonts w:ascii="Times New Roman" w:hAnsi="Times New Roman" w:cs="Times New Roman"/>
          <w:sz w:val="28"/>
          <w:szCs w:val="28"/>
        </w:rPr>
        <w:t> </w:t>
      </w:r>
      <w:r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87228">
        <w:rPr>
          <w:rFonts w:ascii="Times New Roman" w:hAnsi="Times New Roman" w:cs="Times New Roman"/>
          <w:sz w:val="28"/>
          <w:szCs w:val="28"/>
        </w:rPr>
        <w:t> </w:t>
      </w:r>
    </w:p>
    <w:p w14:paraId="0366FE64" w14:textId="77777777" w:rsidR="00987228" w:rsidRDefault="00987228" w:rsidP="009872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А) революционер, избягал от Диарбекир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</w:p>
    <w:p w14:paraId="6A440FBE" w14:textId="2C09655D" w:rsidR="00CB7CCF" w:rsidRPr="00987228" w:rsidRDefault="00987228" w:rsidP="009872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Б) гост, решил да изненада чорбаджи Марко е пристигането си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987228">
        <w:rPr>
          <w:rFonts w:ascii="Times New Roman" w:hAnsi="Times New Roman" w:cs="Times New Roman"/>
          <w:sz w:val="28"/>
          <w:szCs w:val="28"/>
        </w:rPr>
        <w:t> </w:t>
      </w:r>
      <w:r w:rsidR="00BA2001" w:rsidRPr="009872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DC7C434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В) търговец, „стар приятел по търговски сношения“ на чорбаджи Марко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56D6CD6A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Г) учител, дошъл да работи в училището в Бяла черква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2222D5DB" w14:textId="77777777" w:rsidR="00DE151B" w:rsidRDefault="00BA2001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8. Кое твърдение е вярно?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90B11A7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="00BA2001" w:rsidRPr="00DE151B">
        <w:rPr>
          <w:rFonts w:ascii="Times New Roman" w:hAnsi="Times New Roman" w:cs="Times New Roman"/>
          <w:sz w:val="28"/>
          <w:szCs w:val="28"/>
        </w:rPr>
        <w:t>A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) Чрез описанието на дома на чорбаджи Марко и взаимоотношенията в него обобщава представата за българския дом през Възраждането.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157A62DB" w14:textId="288388FF" w:rsidR="00A83FB2" w:rsidRP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Б) Показва как в света на българина съществуват в единство всекидневното и установеното от патриархалната норма.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19CC4F4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В)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Има за цел да въведе всички тематични линии, които после романът разгръща в постепенното развитие на сюжета.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5246EA1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Г) Внушава, че бунтът е невъзможен, защото животът на човека в робското време е свързан единствено с дома му.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74DF782C" w14:textId="77777777" w:rsidR="00DE151B" w:rsidRDefault="00BA2001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9. Неочакваната поява на Иван Краличът в романа „Под игото“ изпълнява ролята на: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4B6C73CB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А) епилог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14713535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Б) завръзка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4253A93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В) експозиция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0A8C853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>Г) развръзка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1124FD0F" w14:textId="77777777" w:rsidR="00DE151B" w:rsidRDefault="00BA2001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10. Коя опозиция НЕ е зададена в главата „Гост“?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696BE71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А) свое – чуждо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9695892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Б) народ – водач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D1E5ECE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В) дом – път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61E20AD3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Г) поробени – поробители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728BE9F9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11. Какво е отношението на чорбаджи Марко към учението?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1AFE552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А) Чорбаджи Марко има „доста мъгляво понятие за практическата облага“ от учението и няма отношение към него.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2E641FA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Б) Чорбаджи Марко е необразован и не смята учението за ценност в условията на традиционния свят.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4251361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В) Чорбаджи Марко обича „учението и учените“ и въпреки че е неук, вярва в „тайнствената сила“ на науката.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56457AA3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Г) За чорбаджи Марко по-важна е вярата в Бога, който може да спаси душата на човека, отколкото вярата в науката.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63C3469C" w14:textId="77777777" w:rsidR="00DE151B" w:rsidRDefault="00BA2001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12. Кое твърдение НЕ е характеристика на патриархалния родов свят според главата „Гост“?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52493D4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A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) Родовият свят е отворен към външното и е засегнат от всичко, което се случва там.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70A264D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Б) Взаимоотношенията в родовия свят са подчинени на строга йерархия.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0540A95" w14:textId="30DCEAB1" w:rsidR="00B16741" w:rsidRP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В)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В родовия свят централна е фигурата на бащата, чиято дума е закон.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2148BF8" w14:textId="77777777" w:rsidR="00DE151B" w:rsidRDefault="00BA2001" w:rsidP="00DE151B">
      <w:pPr>
        <w:pStyle w:val="ListParagraph"/>
        <w:ind w:left="735"/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="00DE151B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Г) Родовият свят е свят на установения ред, който гарантира неговата сигурност.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64975EC" w14:textId="77777777" w:rsidR="00DE151B" w:rsidRDefault="00BA2001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13. Кое твърдение НЕ тълкува правилно думите на чорбаджи Марко: „Мале, стига си плашила с тия турни децата! Ще им оживей страхът на сърцето“ ?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2408B96" w14:textId="57945E0B" w:rsidR="00B16741" w:rsidRP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А)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Думите на чорбаджи Марко свидетелстват за усилието на човека да надмогне робския страх.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53719C03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Б) Думите на чорбаджи Марко са израз на желанието му неговите деца да растат като достойни хора.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1461AC2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</w:t>
      </w:r>
      <w:r w:rsidR="00BA2001" w:rsidRPr="00DE151B">
        <w:rPr>
          <w:rFonts w:ascii="Times New Roman" w:hAnsi="Times New Roman" w:cs="Times New Roman"/>
          <w:sz w:val="28"/>
          <w:szCs w:val="28"/>
        </w:rPr>
        <w:t>B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) Думите на чорбаджи Марко представят разбирането, че „оживелият страх“ превръща човека в духовен роб.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22210F9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Г) Чорбаджи Марко смята, че децата трябва да живеят изолирано и не трябва да знаят какво става извън дома.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64054C61" w14:textId="77777777" w:rsidR="00DE151B" w:rsidRDefault="00BA2001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14. Какъв е „практическият възглед“ на чорбаджи Марко за възпитанието според главата „Гост“?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151B">
        <w:rPr>
          <w:rFonts w:ascii="Times New Roman" w:hAnsi="Times New Roman" w:cs="Times New Roman"/>
          <w:sz w:val="28"/>
          <w:szCs w:val="28"/>
        </w:rPr>
        <w:t> </w:t>
      </w:r>
      <w:r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9EB10B3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А)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Родителите трябва да възпитават децата си преди всичко в непоколебима вяра в Бога и зачитане на религията.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56CC5D6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Б) Възпитанието трябва да осигурява собствен опит, който формира заслужено самочувствие и отговорност у децата.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21BCAB0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В)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На децата трябва да се забраняват много неща под страх от наказание, защото светът извън дома е твърде опасно място.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C4C9B7A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</w:t>
      </w:r>
      <w:r w:rsidR="00BA2001"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Г) Най-важният принцип във възпитанието е безусловното подчинение на децата, които трябва да слушат възрастните. </w:t>
      </w:r>
      <w:r w:rsidR="00BA2001" w:rsidRPr="00216FDE">
        <w:rPr>
          <w:rFonts w:ascii="Times New Roman" w:hAnsi="Times New Roman" w:cs="Times New Roman"/>
          <w:sz w:val="28"/>
          <w:szCs w:val="28"/>
        </w:rPr>
        <w:t> </w:t>
      </w:r>
    </w:p>
    <w:p w14:paraId="1EE7A176" w14:textId="77777777" w:rsidR="00DE151B" w:rsidRDefault="00BA2001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15. Посочете кое твърдение НЕ дава правилен отговор на въпроса: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„Как е представено робството в главата „Гост“?“.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  <w:r w:rsidRPr="00216F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6FDE">
        <w:rPr>
          <w:rFonts w:ascii="Times New Roman" w:hAnsi="Times New Roman" w:cs="Times New Roman"/>
          <w:sz w:val="28"/>
          <w:szCs w:val="28"/>
        </w:rPr>
        <w:t> </w:t>
      </w:r>
    </w:p>
    <w:p w14:paraId="2182C556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А)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Разказът за идването на Краличът у Маркови въвежда опозициите: свои – чужди, поробени – поробители.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</w:p>
    <w:p w14:paraId="5D0CFF1A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Б) Насилията на поробителя не са представено пряко, но споменаването за обезглавеното през деня дете е показателно.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E6508DA" w14:textId="77777777" w:rsid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В)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Представа за робството създават думите на баба Иваница за турците, с които плаши малкото дете.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2001" w:rsidRPr="00DE151B">
        <w:rPr>
          <w:rFonts w:ascii="Times New Roman" w:hAnsi="Times New Roman" w:cs="Times New Roman"/>
          <w:sz w:val="28"/>
          <w:szCs w:val="28"/>
        </w:rPr>
        <w:t> 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99D02E0" w14:textId="0E04953B" w:rsidR="00BA2001" w:rsidRPr="00DE151B" w:rsidRDefault="00DE151B" w:rsidP="00DE151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</w:t>
      </w:r>
      <w:r w:rsidR="00BA2001" w:rsidRPr="00DE151B">
        <w:rPr>
          <w:rFonts w:ascii="Times New Roman" w:hAnsi="Times New Roman" w:cs="Times New Roman"/>
          <w:sz w:val="28"/>
          <w:szCs w:val="28"/>
          <w:lang w:val="bg-BG"/>
        </w:rPr>
        <w:t xml:space="preserve"> Г) Семейният свят на чорбаджи Марко е защитен от външното и в него изобщо не се говори за робство</w:t>
      </w:r>
    </w:p>
    <w:p w14:paraId="323EDFED" w14:textId="63961BAA" w:rsidR="009F6414" w:rsidRPr="00372AB3" w:rsidRDefault="009F6414" w:rsidP="00F128EE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6"/>
          <w:szCs w:val="36"/>
          <w:shd w:val="clear" w:color="auto" w:fill="FFFFFF"/>
          <w:lang w:val="bg-BG"/>
        </w:rPr>
      </w:pPr>
    </w:p>
    <w:p w14:paraId="081F6D26" w14:textId="6BEDD797" w:rsidR="00B3117A" w:rsidRPr="009E2475" w:rsidRDefault="00B3117A" w:rsidP="00F128E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Pr="009E2475" w:rsidRDefault="008A6210" w:rsidP="00F128EE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p w14:paraId="0B66BC74" w14:textId="77777777" w:rsidR="008A6210" w:rsidRPr="009E2475" w:rsidRDefault="008A6210" w:rsidP="00F128EE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9E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D3973"/>
    <w:multiLevelType w:val="hybridMultilevel"/>
    <w:tmpl w:val="0EF0795E"/>
    <w:lvl w:ilvl="0" w:tplc="863E9E1C">
      <w:start w:val="1"/>
      <w:numFmt w:val="upperLetter"/>
      <w:lvlText w:val="%1)"/>
      <w:lvlJc w:val="left"/>
      <w:pPr>
        <w:ind w:left="277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35" w:hanging="360"/>
      </w:pPr>
    </w:lvl>
    <w:lvl w:ilvl="2" w:tplc="0809001B" w:tentative="1">
      <w:start w:val="1"/>
      <w:numFmt w:val="lowerRoman"/>
      <w:lvlText w:val="%3."/>
      <w:lvlJc w:val="right"/>
      <w:pPr>
        <w:ind w:left="4155" w:hanging="180"/>
      </w:pPr>
    </w:lvl>
    <w:lvl w:ilvl="3" w:tplc="0809000F" w:tentative="1">
      <w:start w:val="1"/>
      <w:numFmt w:val="decimal"/>
      <w:lvlText w:val="%4."/>
      <w:lvlJc w:val="left"/>
      <w:pPr>
        <w:ind w:left="4875" w:hanging="360"/>
      </w:pPr>
    </w:lvl>
    <w:lvl w:ilvl="4" w:tplc="08090019" w:tentative="1">
      <w:start w:val="1"/>
      <w:numFmt w:val="lowerLetter"/>
      <w:lvlText w:val="%5."/>
      <w:lvlJc w:val="left"/>
      <w:pPr>
        <w:ind w:left="5595" w:hanging="360"/>
      </w:pPr>
    </w:lvl>
    <w:lvl w:ilvl="5" w:tplc="0809001B" w:tentative="1">
      <w:start w:val="1"/>
      <w:numFmt w:val="lowerRoman"/>
      <w:lvlText w:val="%6."/>
      <w:lvlJc w:val="right"/>
      <w:pPr>
        <w:ind w:left="6315" w:hanging="180"/>
      </w:pPr>
    </w:lvl>
    <w:lvl w:ilvl="6" w:tplc="0809000F" w:tentative="1">
      <w:start w:val="1"/>
      <w:numFmt w:val="decimal"/>
      <w:lvlText w:val="%7."/>
      <w:lvlJc w:val="left"/>
      <w:pPr>
        <w:ind w:left="7035" w:hanging="360"/>
      </w:pPr>
    </w:lvl>
    <w:lvl w:ilvl="7" w:tplc="08090019" w:tentative="1">
      <w:start w:val="1"/>
      <w:numFmt w:val="lowerLetter"/>
      <w:lvlText w:val="%8."/>
      <w:lvlJc w:val="left"/>
      <w:pPr>
        <w:ind w:left="7755" w:hanging="360"/>
      </w:pPr>
    </w:lvl>
    <w:lvl w:ilvl="8" w:tplc="08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" w15:restartNumberingAfterBreak="0">
    <w:nsid w:val="0B11367C"/>
    <w:multiLevelType w:val="hybridMultilevel"/>
    <w:tmpl w:val="242ADADA"/>
    <w:lvl w:ilvl="0" w:tplc="F8961558">
      <w:start w:val="1"/>
      <w:numFmt w:val="upperLetter"/>
      <w:lvlText w:val="%1)"/>
      <w:lvlJc w:val="left"/>
      <w:pPr>
        <w:ind w:left="18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C738E"/>
    <w:multiLevelType w:val="hybridMultilevel"/>
    <w:tmpl w:val="7EE49548"/>
    <w:lvl w:ilvl="0" w:tplc="AFAE112E">
      <w:start w:val="1"/>
      <w:numFmt w:val="upperLetter"/>
      <w:lvlText w:val="%1)"/>
      <w:lvlJc w:val="left"/>
      <w:pPr>
        <w:ind w:left="73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33FE"/>
    <w:multiLevelType w:val="hybridMultilevel"/>
    <w:tmpl w:val="21D6915A"/>
    <w:lvl w:ilvl="0" w:tplc="EB9EA4A6">
      <w:start w:val="1"/>
      <w:numFmt w:val="upperLetter"/>
      <w:lvlText w:val="%1)"/>
      <w:lvlJc w:val="left"/>
      <w:pPr>
        <w:ind w:left="27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2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41F0"/>
    <w:multiLevelType w:val="hybridMultilevel"/>
    <w:tmpl w:val="35CC2344"/>
    <w:lvl w:ilvl="0" w:tplc="9958672A">
      <w:start w:val="1"/>
      <w:numFmt w:val="upperLetter"/>
      <w:lvlText w:val="%1)"/>
      <w:lvlJc w:val="left"/>
      <w:pPr>
        <w:ind w:left="18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F5E1C"/>
    <w:multiLevelType w:val="hybridMultilevel"/>
    <w:tmpl w:val="652EF22A"/>
    <w:lvl w:ilvl="0" w:tplc="ADB0E5EE">
      <w:start w:val="1"/>
      <w:numFmt w:val="upperLetter"/>
      <w:lvlText w:val="%1)"/>
      <w:lvlJc w:val="left"/>
      <w:pPr>
        <w:ind w:left="121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7"/>
  </w:num>
  <w:num w:numId="2" w16cid:durableId="376780183">
    <w:abstractNumId w:val="4"/>
  </w:num>
  <w:num w:numId="3" w16cid:durableId="288367103">
    <w:abstractNumId w:val="24"/>
  </w:num>
  <w:num w:numId="4" w16cid:durableId="799226840">
    <w:abstractNumId w:val="22"/>
  </w:num>
  <w:num w:numId="5" w16cid:durableId="268516151">
    <w:abstractNumId w:val="25"/>
  </w:num>
  <w:num w:numId="6" w16cid:durableId="1885826378">
    <w:abstractNumId w:val="10"/>
  </w:num>
  <w:num w:numId="7" w16cid:durableId="411589530">
    <w:abstractNumId w:val="8"/>
  </w:num>
  <w:num w:numId="8" w16cid:durableId="128593630">
    <w:abstractNumId w:val="6"/>
  </w:num>
  <w:num w:numId="9" w16cid:durableId="402609191">
    <w:abstractNumId w:val="19"/>
  </w:num>
  <w:num w:numId="10" w16cid:durableId="679897297">
    <w:abstractNumId w:val="21"/>
  </w:num>
  <w:num w:numId="11" w16cid:durableId="1113790079">
    <w:abstractNumId w:val="16"/>
  </w:num>
  <w:num w:numId="12" w16cid:durableId="1741757223">
    <w:abstractNumId w:val="18"/>
  </w:num>
  <w:num w:numId="13" w16cid:durableId="1280453367">
    <w:abstractNumId w:val="20"/>
  </w:num>
  <w:num w:numId="14" w16cid:durableId="836458139">
    <w:abstractNumId w:val="7"/>
  </w:num>
  <w:num w:numId="15" w16cid:durableId="897546190">
    <w:abstractNumId w:val="13"/>
  </w:num>
  <w:num w:numId="16" w16cid:durableId="1188913752">
    <w:abstractNumId w:val="5"/>
  </w:num>
  <w:num w:numId="17" w16cid:durableId="1725368216">
    <w:abstractNumId w:val="12"/>
  </w:num>
  <w:num w:numId="18" w16cid:durableId="1010177448">
    <w:abstractNumId w:val="3"/>
  </w:num>
  <w:num w:numId="19" w16cid:durableId="298190861">
    <w:abstractNumId w:val="0"/>
  </w:num>
  <w:num w:numId="20" w16cid:durableId="622274378">
    <w:abstractNumId w:val="15"/>
  </w:num>
  <w:num w:numId="21" w16cid:durableId="1860044411">
    <w:abstractNumId w:val="9"/>
  </w:num>
  <w:num w:numId="22" w16cid:durableId="1919943505">
    <w:abstractNumId w:val="23"/>
  </w:num>
  <w:num w:numId="23" w16cid:durableId="336231817">
    <w:abstractNumId w:val="14"/>
  </w:num>
  <w:num w:numId="24" w16cid:durableId="436682565">
    <w:abstractNumId w:val="2"/>
  </w:num>
  <w:num w:numId="25" w16cid:durableId="43330572">
    <w:abstractNumId w:val="11"/>
  </w:num>
  <w:num w:numId="26" w16cid:durableId="6902566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080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6FDE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7AD4"/>
    <w:rsid w:val="002D7D18"/>
    <w:rsid w:val="002E3E9C"/>
    <w:rsid w:val="002E47A5"/>
    <w:rsid w:val="002F0CDB"/>
    <w:rsid w:val="002F11E0"/>
    <w:rsid w:val="002F4487"/>
    <w:rsid w:val="0030272B"/>
    <w:rsid w:val="0030671C"/>
    <w:rsid w:val="00306F26"/>
    <w:rsid w:val="00312034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64B41"/>
    <w:rsid w:val="003653C0"/>
    <w:rsid w:val="00365FD9"/>
    <w:rsid w:val="00366075"/>
    <w:rsid w:val="0036742B"/>
    <w:rsid w:val="00370701"/>
    <w:rsid w:val="00371146"/>
    <w:rsid w:val="003726CB"/>
    <w:rsid w:val="00372AB3"/>
    <w:rsid w:val="00374934"/>
    <w:rsid w:val="003752E4"/>
    <w:rsid w:val="00377315"/>
    <w:rsid w:val="00377E61"/>
    <w:rsid w:val="00380265"/>
    <w:rsid w:val="0038159E"/>
    <w:rsid w:val="003817B4"/>
    <w:rsid w:val="003836A7"/>
    <w:rsid w:val="00383BE4"/>
    <w:rsid w:val="00384441"/>
    <w:rsid w:val="003861CE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5E9D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2AF2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E2EA9"/>
    <w:rsid w:val="004E4473"/>
    <w:rsid w:val="004E516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0F1E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360F8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79C"/>
    <w:rsid w:val="006917CF"/>
    <w:rsid w:val="0069388A"/>
    <w:rsid w:val="00693FAD"/>
    <w:rsid w:val="00695295"/>
    <w:rsid w:val="006957E0"/>
    <w:rsid w:val="006A087D"/>
    <w:rsid w:val="006A593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10C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5BF"/>
    <w:rsid w:val="006F7CF3"/>
    <w:rsid w:val="007003A9"/>
    <w:rsid w:val="00700952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52DE"/>
    <w:rsid w:val="00795D28"/>
    <w:rsid w:val="007977A4"/>
    <w:rsid w:val="007A089D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133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36D0F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318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0E7"/>
    <w:rsid w:val="008A2C72"/>
    <w:rsid w:val="008A556D"/>
    <w:rsid w:val="008A6210"/>
    <w:rsid w:val="008A7121"/>
    <w:rsid w:val="008B2028"/>
    <w:rsid w:val="008B361D"/>
    <w:rsid w:val="008B6164"/>
    <w:rsid w:val="008B775F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5DA5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411"/>
    <w:rsid w:val="00972C16"/>
    <w:rsid w:val="00973CE9"/>
    <w:rsid w:val="0097575A"/>
    <w:rsid w:val="009766EE"/>
    <w:rsid w:val="00983039"/>
    <w:rsid w:val="0098513D"/>
    <w:rsid w:val="00987228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3C58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9F6414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3FB2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D0082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6741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3C9C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2001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3F9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A7F04"/>
    <w:rsid w:val="00CB657C"/>
    <w:rsid w:val="00CB6EAF"/>
    <w:rsid w:val="00CB73CE"/>
    <w:rsid w:val="00CB7CCF"/>
    <w:rsid w:val="00CC083A"/>
    <w:rsid w:val="00CC2327"/>
    <w:rsid w:val="00CC5D5D"/>
    <w:rsid w:val="00CC7CFA"/>
    <w:rsid w:val="00CD21FF"/>
    <w:rsid w:val="00CD2A7E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E7330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E9E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151B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26B2C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2487"/>
    <w:rsid w:val="00E62CE3"/>
    <w:rsid w:val="00E63CBA"/>
    <w:rsid w:val="00E651F3"/>
    <w:rsid w:val="00E67EAB"/>
    <w:rsid w:val="00E705CE"/>
    <w:rsid w:val="00E70EC6"/>
    <w:rsid w:val="00E74121"/>
    <w:rsid w:val="00E749B5"/>
    <w:rsid w:val="00E74B9A"/>
    <w:rsid w:val="00E74EAA"/>
    <w:rsid w:val="00E76DEE"/>
    <w:rsid w:val="00E76E28"/>
    <w:rsid w:val="00E77DD9"/>
    <w:rsid w:val="00E8023F"/>
    <w:rsid w:val="00E82CBC"/>
    <w:rsid w:val="00E83135"/>
    <w:rsid w:val="00E83EBD"/>
    <w:rsid w:val="00E85FC0"/>
    <w:rsid w:val="00E87223"/>
    <w:rsid w:val="00E8779C"/>
    <w:rsid w:val="00E87864"/>
    <w:rsid w:val="00E87C07"/>
    <w:rsid w:val="00E92907"/>
    <w:rsid w:val="00E944CE"/>
    <w:rsid w:val="00E956AD"/>
    <w:rsid w:val="00E95F37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1455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E98"/>
    <w:rsid w:val="00F101AE"/>
    <w:rsid w:val="00F1048E"/>
    <w:rsid w:val="00F12323"/>
    <w:rsid w:val="00F128EE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4C29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1492</cp:revision>
  <dcterms:created xsi:type="dcterms:W3CDTF">2023-09-22T18:35:00Z</dcterms:created>
  <dcterms:modified xsi:type="dcterms:W3CDTF">2024-12-01T14:10:00Z</dcterms:modified>
</cp:coreProperties>
</file>